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 w:rsidP="00260F6C">
      <w:pPr>
        <w:jc w:val="both"/>
        <w:rPr>
          <w:rFonts w:asciiTheme="majorHAnsi" w:hAnsiTheme="majorHAnsi"/>
          <w:b/>
          <w:sz w:val="20"/>
          <w:szCs w:val="20"/>
        </w:rPr>
      </w:pPr>
      <w:bookmarkStart w:id="0" w:name="_Hlk98492329"/>
      <w:r w:rsidRPr="00260F6C">
        <w:rPr>
          <w:rFonts w:asciiTheme="majorHAnsi" w:hAnsiTheme="majorHAnsi"/>
          <w:b/>
          <w:sz w:val="20"/>
          <w:szCs w:val="20"/>
        </w:rPr>
        <w:t>FONDUL SOCIAL EUROPEAN</w:t>
      </w:r>
    </w:p>
    <w:p w:rsidR="00260F6C" w:rsidRPr="00260F6C" w:rsidRDefault="00260F6C" w:rsidP="00260F6C">
      <w:pPr>
        <w:tabs>
          <w:tab w:val="left" w:pos="142"/>
        </w:tabs>
        <w:jc w:val="both"/>
        <w:rPr>
          <w:rFonts w:asciiTheme="majorHAnsi" w:hAnsiTheme="majorHAnsi"/>
          <w:b/>
          <w:sz w:val="20"/>
          <w:szCs w:val="20"/>
        </w:rPr>
      </w:pPr>
      <w:r w:rsidRPr="00260F6C">
        <w:rPr>
          <w:rFonts w:asciiTheme="majorHAnsi" w:hAnsiTheme="majorHAnsi"/>
          <w:b/>
          <w:sz w:val="20"/>
          <w:szCs w:val="20"/>
        </w:rPr>
        <w:t xml:space="preserve">Programul Operational Capital Uman 2014-2020 </w:t>
      </w:r>
    </w:p>
    <w:p w:rsidR="00260F6C" w:rsidRPr="00260F6C" w:rsidRDefault="00260F6C" w:rsidP="00260F6C">
      <w:pPr>
        <w:tabs>
          <w:tab w:val="left" w:pos="284"/>
        </w:tabs>
        <w:jc w:val="both"/>
        <w:rPr>
          <w:rFonts w:asciiTheme="majorHAnsi" w:hAnsiTheme="majorHAnsi"/>
          <w:b/>
          <w:sz w:val="20"/>
          <w:szCs w:val="20"/>
        </w:rPr>
      </w:pPr>
      <w:r w:rsidRPr="00260F6C">
        <w:rPr>
          <w:rFonts w:asciiTheme="majorHAnsi" w:hAnsiTheme="majorHAnsi"/>
          <w:b/>
          <w:sz w:val="20"/>
          <w:szCs w:val="20"/>
        </w:rPr>
        <w:t xml:space="preserve">Axa prioritara 6: </w:t>
      </w:r>
      <w:r w:rsidRPr="00260F6C">
        <w:rPr>
          <w:rFonts w:asciiTheme="majorHAnsi" w:hAnsiTheme="majorHAnsi"/>
          <w:sz w:val="20"/>
          <w:szCs w:val="20"/>
        </w:rPr>
        <w:t>Educatie si competente</w:t>
      </w:r>
    </w:p>
    <w:p w:rsidR="00260F6C" w:rsidRPr="00260F6C" w:rsidRDefault="00260F6C" w:rsidP="00260F6C">
      <w:pPr>
        <w:adjustRightInd w:val="0"/>
        <w:spacing w:line="276" w:lineRule="auto"/>
        <w:jc w:val="both"/>
        <w:rPr>
          <w:rFonts w:asciiTheme="majorHAnsi" w:hAnsiTheme="majorHAnsi" w:cs="Calibri"/>
          <w:color w:val="FF0000"/>
          <w:sz w:val="20"/>
          <w:szCs w:val="20"/>
        </w:rPr>
      </w:pPr>
      <w:r w:rsidRPr="00260F6C">
        <w:rPr>
          <w:rFonts w:asciiTheme="majorHAnsi" w:hAnsiTheme="majorHAnsi"/>
          <w:b/>
          <w:color w:val="000000"/>
          <w:sz w:val="20"/>
          <w:szCs w:val="20"/>
        </w:rPr>
        <w:t xml:space="preserve">Obiectiv tematic </w:t>
      </w:r>
      <w:r w:rsidRPr="00260F6C">
        <w:rPr>
          <w:rFonts w:asciiTheme="majorHAnsi" w:hAnsiTheme="majorHAnsi" w:cs="Calibri"/>
          <w:b/>
          <w:color w:val="000000"/>
          <w:sz w:val="20"/>
          <w:szCs w:val="20"/>
        </w:rPr>
        <w:t xml:space="preserve">10: </w:t>
      </w:r>
      <w:r w:rsidRPr="00260F6C">
        <w:rPr>
          <w:rFonts w:asciiTheme="majorHAnsi" w:hAnsiTheme="majorHAnsi" w:cs="Calibri"/>
          <w:color w:val="000000"/>
          <w:sz w:val="20"/>
          <w:szCs w:val="20"/>
        </w:rPr>
        <w:t>Efectuarea de investitii in domeniul educatiei, al formarii si al formarii profesionale in vederea dobandirii de competente si a invatarii pe tot parcursul vietii, cu Prioritatea de investitii</w:t>
      </w:r>
      <w:r w:rsidRPr="00260F6C">
        <w:rPr>
          <w:rFonts w:asciiTheme="majorHAnsi" w:hAnsiTheme="majorHAnsi" w:cs="Calibri"/>
          <w:color w:val="FF0000"/>
          <w:sz w:val="20"/>
          <w:szCs w:val="20"/>
        </w:rPr>
        <w:t xml:space="preserve"> </w:t>
      </w:r>
    </w:p>
    <w:p w:rsidR="00260F6C" w:rsidRPr="00260F6C" w:rsidRDefault="00260F6C" w:rsidP="00260F6C">
      <w:pPr>
        <w:adjustRightInd w:val="0"/>
        <w:spacing w:line="276" w:lineRule="auto"/>
        <w:jc w:val="both"/>
        <w:rPr>
          <w:rFonts w:asciiTheme="majorHAnsi" w:hAnsiTheme="majorHAnsi" w:cs="Trebuchet MS"/>
          <w:color w:val="000000"/>
          <w:sz w:val="20"/>
          <w:szCs w:val="20"/>
        </w:rPr>
      </w:pPr>
      <w:r w:rsidRPr="00260F6C">
        <w:rPr>
          <w:rFonts w:asciiTheme="majorHAnsi" w:hAnsiTheme="majorHAnsi" w:cs="Calibri"/>
          <w:b/>
          <w:color w:val="000000"/>
          <w:sz w:val="20"/>
          <w:szCs w:val="20"/>
        </w:rPr>
        <w:t xml:space="preserve">Prioritatea de investitii </w:t>
      </w:r>
      <w:r w:rsidRPr="00260F6C">
        <w:rPr>
          <w:rFonts w:asciiTheme="majorHAnsi" w:hAnsiTheme="majorHAnsi" w:cs="Trebuchet MS"/>
          <w:b/>
          <w:bCs/>
          <w:color w:val="000000"/>
          <w:sz w:val="20"/>
          <w:szCs w:val="20"/>
        </w:rPr>
        <w:t>10.iv:</w:t>
      </w:r>
      <w:r w:rsidRPr="00260F6C">
        <w:rPr>
          <w:rFonts w:asciiTheme="majorHAnsi" w:hAnsiTheme="majorHAnsi" w:cs="Trebuchet MS"/>
          <w:b/>
          <w:i/>
          <w:iCs/>
          <w:color w:val="000000"/>
          <w:sz w:val="20"/>
          <w:szCs w:val="20"/>
        </w:rPr>
        <w:t xml:space="preserve"> </w:t>
      </w:r>
      <w:r w:rsidRPr="00260F6C">
        <w:rPr>
          <w:rFonts w:asciiTheme="majorHAnsi" w:hAnsiTheme="majorHAnsi" w:cs="Trebuchet MS"/>
          <w:i/>
          <w:iCs/>
          <w:color w:val="000000"/>
          <w:sz w:val="20"/>
          <w:szCs w:val="20"/>
        </w:rPr>
        <w:t>“</w:t>
      </w:r>
      <w:r w:rsidRPr="00260F6C">
        <w:rPr>
          <w:rFonts w:asciiTheme="majorHAnsi" w:hAnsiTheme="majorHAnsi" w:cs="Trebuchet MS"/>
          <w:iCs/>
          <w:color w:val="000000"/>
          <w:sz w:val="20"/>
          <w:szCs w:val="20"/>
        </w:rPr>
        <w:t>Sporirea relevantei pe piata fortelor de munca a educatiei si a sistemelor de formare, facilitarea tranzitiei de la educatie la piata fortelor de munca si consolidarea formarii si a sistemelor de formare profesionala, precum si a calitatii lor, inclusiv prin mecanisme de anticipare a competentelor, adaptarea programelor de invatamant si instituirea si dezvoltarea unor sisteme de invatare la locul de munca, inclusiv a unor sisteme de invatare duala si programe de ucenicie”</w:t>
      </w:r>
    </w:p>
    <w:p w:rsidR="00260F6C" w:rsidRPr="00260F6C" w:rsidRDefault="00260F6C" w:rsidP="00260F6C">
      <w:pPr>
        <w:spacing w:line="276" w:lineRule="auto"/>
        <w:jc w:val="both"/>
        <w:rPr>
          <w:rFonts w:asciiTheme="majorHAnsi" w:hAnsiTheme="majorHAnsi"/>
          <w:sz w:val="20"/>
          <w:szCs w:val="20"/>
          <w:lang w:val="en-IE"/>
        </w:rPr>
      </w:pPr>
      <w:r w:rsidRPr="00260F6C">
        <w:rPr>
          <w:rFonts w:asciiTheme="majorHAnsi" w:hAnsiTheme="majorHAnsi" w:cs="Calibri"/>
          <w:b/>
          <w:color w:val="000000"/>
          <w:sz w:val="20"/>
          <w:szCs w:val="20"/>
        </w:rPr>
        <w:t xml:space="preserve">Obiectiv specific 6.13: </w:t>
      </w:r>
      <w:r w:rsidRPr="00260F6C">
        <w:rPr>
          <w:rFonts w:asciiTheme="majorHAnsi" w:hAnsiTheme="majorHAnsi"/>
          <w:sz w:val="20"/>
          <w:szCs w:val="20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:rsidR="00260F6C" w:rsidRPr="00260F6C" w:rsidRDefault="00260F6C" w:rsidP="00260F6C">
      <w:pPr>
        <w:jc w:val="both"/>
        <w:rPr>
          <w:rFonts w:asciiTheme="majorHAnsi" w:hAnsiTheme="majorHAnsi"/>
          <w:b/>
          <w:sz w:val="20"/>
          <w:szCs w:val="20"/>
        </w:rPr>
      </w:pPr>
      <w:r w:rsidRPr="00260F6C">
        <w:rPr>
          <w:rFonts w:asciiTheme="majorHAnsi" w:hAnsiTheme="majorHAnsi"/>
          <w:b/>
          <w:sz w:val="20"/>
          <w:szCs w:val="20"/>
        </w:rPr>
        <w:t xml:space="preserve">Titlul proiectului: </w:t>
      </w:r>
      <w:r w:rsidRPr="00260F6C">
        <w:rPr>
          <w:rFonts w:asciiTheme="majorHAnsi" w:hAnsiTheme="majorHAnsi" w:cs="Arial"/>
          <w:b/>
          <w:color w:val="000000"/>
          <w:sz w:val="20"/>
          <w:szCs w:val="20"/>
        </w:rPr>
        <w:t xml:space="preserve">Tineri antreprenori - </w:t>
      </w:r>
      <w:r w:rsidRPr="00260F6C">
        <w:rPr>
          <w:rFonts w:asciiTheme="majorHAnsi" w:hAnsiTheme="majorHAnsi" w:cs="PF Square Sans Pro Medium"/>
          <w:b/>
          <w:color w:val="000000"/>
          <w:sz w:val="20"/>
          <w:szCs w:val="20"/>
          <w:lang w:eastAsia="ar-SA"/>
        </w:rPr>
        <w:t>De la idee la oportunitate</w:t>
      </w:r>
    </w:p>
    <w:p w:rsidR="00260F6C" w:rsidRPr="00260F6C" w:rsidRDefault="00260F6C" w:rsidP="00260F6C">
      <w:pPr>
        <w:adjustRightInd w:val="0"/>
        <w:rPr>
          <w:rFonts w:asciiTheme="majorHAnsi" w:hAnsiTheme="majorHAnsi" w:cs="Trebuchet MS"/>
          <w:b/>
          <w:color w:val="000000"/>
          <w:sz w:val="24"/>
          <w:szCs w:val="24"/>
        </w:rPr>
      </w:pPr>
      <w:r w:rsidRPr="00260F6C">
        <w:rPr>
          <w:rFonts w:asciiTheme="majorHAnsi" w:hAnsiTheme="majorHAnsi" w:cs="Trebuchet MS"/>
          <w:b/>
          <w:color w:val="000000"/>
          <w:sz w:val="20"/>
          <w:szCs w:val="20"/>
        </w:rPr>
        <w:t xml:space="preserve">Contract: </w:t>
      </w:r>
      <w:r w:rsidRPr="00260F6C">
        <w:rPr>
          <w:rFonts w:asciiTheme="majorHAnsi" w:hAnsiTheme="majorHAnsi" w:cs="Trebuchet MS"/>
          <w:b/>
          <w:bCs/>
          <w:color w:val="000000"/>
          <w:sz w:val="20"/>
          <w:szCs w:val="20"/>
        </w:rPr>
        <w:t>POCU/829/6/13/141131</w:t>
      </w:r>
    </w:p>
    <w:p w:rsidR="00260F6C" w:rsidRPr="00260F6C" w:rsidRDefault="00260F6C" w:rsidP="00260F6C">
      <w:pPr>
        <w:jc w:val="both"/>
        <w:rPr>
          <w:rFonts w:asciiTheme="majorHAnsi" w:hAnsiTheme="majorHAnsi" w:cs="Arial"/>
          <w:b/>
          <w:sz w:val="20"/>
          <w:szCs w:val="20"/>
          <w:lang w:val="it-IT"/>
        </w:rPr>
      </w:pPr>
      <w:r w:rsidRPr="00260F6C">
        <w:rPr>
          <w:rFonts w:asciiTheme="majorHAnsi" w:hAnsiTheme="majorHAnsi" w:cs="Arial"/>
          <w:b/>
          <w:sz w:val="20"/>
          <w:szCs w:val="20"/>
          <w:lang w:val="it-IT"/>
        </w:rPr>
        <w:t xml:space="preserve">Beneficiar: SC IPA SA </w:t>
      </w:r>
    </w:p>
    <w:bookmarkEnd w:id="0"/>
    <w:p w:rsidR="00260F6C" w:rsidRPr="00260F6C" w:rsidRDefault="00260F6C" w:rsidP="00260F6C">
      <w:pPr>
        <w:jc w:val="center"/>
        <w:rPr>
          <w:rFonts w:asciiTheme="majorHAnsi" w:hAnsiTheme="majorHAnsi"/>
          <w:b/>
          <w:sz w:val="20"/>
          <w:szCs w:val="20"/>
          <w:lang w:val="it-IT"/>
        </w:rPr>
      </w:pPr>
    </w:p>
    <w:p w:rsidR="00260F6C" w:rsidRPr="00260F6C" w:rsidRDefault="00260F6C" w:rsidP="00260F6C">
      <w:pPr>
        <w:rPr>
          <w:rFonts w:asciiTheme="majorHAnsi" w:hAnsiTheme="majorHAnsi"/>
          <w:b/>
          <w:sz w:val="20"/>
          <w:szCs w:val="20"/>
          <w:lang w:val="it-IT"/>
        </w:rPr>
      </w:pPr>
    </w:p>
    <w:p w:rsidR="00260F6C" w:rsidRPr="00260F6C" w:rsidRDefault="00260F6C" w:rsidP="00260F6C">
      <w:pPr>
        <w:rPr>
          <w:rFonts w:asciiTheme="majorHAnsi" w:hAnsiTheme="majorHAnsi"/>
          <w:b/>
          <w:sz w:val="20"/>
          <w:szCs w:val="20"/>
          <w:lang w:val="it-IT"/>
        </w:rPr>
      </w:pPr>
    </w:p>
    <w:p w:rsidR="00260F6C" w:rsidRPr="00260F6C" w:rsidRDefault="00260F6C" w:rsidP="00260F6C">
      <w:pPr>
        <w:jc w:val="center"/>
        <w:rPr>
          <w:rFonts w:asciiTheme="majorHAnsi" w:hAnsiTheme="majorHAnsi"/>
          <w:b/>
          <w:sz w:val="72"/>
          <w:szCs w:val="72"/>
          <w:lang w:val="it-IT"/>
        </w:rPr>
      </w:pPr>
      <w:bookmarkStart w:id="1" w:name="_Hlk98493304"/>
      <w:bookmarkStart w:id="2" w:name="_Hlk98493807"/>
      <w:r w:rsidRPr="00260F6C">
        <w:rPr>
          <w:rFonts w:asciiTheme="majorHAnsi" w:hAnsiTheme="majorHAnsi"/>
          <w:b/>
          <w:sz w:val="72"/>
          <w:szCs w:val="72"/>
          <w:lang w:val="it-IT"/>
        </w:rPr>
        <w:t>PLAN  DE  AFACERI</w:t>
      </w:r>
    </w:p>
    <w:p w:rsidR="00260F6C" w:rsidRPr="00260F6C" w:rsidRDefault="00260F6C" w:rsidP="00260F6C">
      <w:pPr>
        <w:rPr>
          <w:rFonts w:asciiTheme="majorHAnsi" w:hAnsiTheme="majorHAnsi"/>
          <w:b/>
          <w:sz w:val="52"/>
          <w:szCs w:val="52"/>
          <w:lang w:val="it-IT"/>
        </w:rPr>
      </w:pPr>
      <w:bookmarkStart w:id="3" w:name="_Hlk98493359"/>
      <w:bookmarkEnd w:id="1"/>
      <w:r w:rsidRPr="00260F6C">
        <w:rPr>
          <w:rFonts w:asciiTheme="majorHAnsi" w:hAnsiTheme="majorHAnsi"/>
          <w:b/>
          <w:sz w:val="52"/>
          <w:szCs w:val="52"/>
          <w:lang w:val="it-IT"/>
        </w:rPr>
        <w:t>TEMA</w:t>
      </w:r>
      <w:bookmarkEnd w:id="2"/>
      <w:r w:rsidRPr="00260F6C">
        <w:rPr>
          <w:rFonts w:asciiTheme="majorHAnsi" w:hAnsiTheme="majorHAnsi"/>
          <w:b/>
          <w:sz w:val="52"/>
          <w:szCs w:val="52"/>
          <w:lang w:val="it-IT"/>
        </w:rPr>
        <w:t>:</w:t>
      </w:r>
      <w:bookmarkEnd w:id="3"/>
      <w:r w:rsidRPr="00260F6C">
        <w:rPr>
          <w:rFonts w:asciiTheme="majorHAnsi" w:hAnsiTheme="majorHAnsi"/>
          <w:b/>
          <w:sz w:val="52"/>
          <w:szCs w:val="52"/>
          <w:lang w:val="it-IT"/>
        </w:rPr>
        <w:t xml:space="preserve"> Statie Inspectie Tehnica Periodica </w:t>
      </w:r>
    </w:p>
    <w:p w:rsidR="00260F6C" w:rsidRPr="00260F6C" w:rsidRDefault="00260F6C" w:rsidP="00260F6C">
      <w:pPr>
        <w:rPr>
          <w:rFonts w:asciiTheme="majorHAnsi" w:hAnsiTheme="majorHAnsi"/>
          <w:b/>
          <w:sz w:val="52"/>
          <w:szCs w:val="52"/>
          <w:lang w:val="it-IT"/>
        </w:rPr>
      </w:pPr>
    </w:p>
    <w:p w:rsidR="00260F6C" w:rsidRPr="00260F6C" w:rsidRDefault="00260F6C" w:rsidP="00260F6C">
      <w:pPr>
        <w:jc w:val="right"/>
        <w:rPr>
          <w:rFonts w:asciiTheme="majorHAnsi" w:hAnsiTheme="majorHAnsi"/>
          <w:b/>
          <w:sz w:val="52"/>
          <w:szCs w:val="52"/>
          <w:lang w:val="it-IT"/>
        </w:rPr>
      </w:pPr>
      <w:bookmarkStart w:id="4" w:name="_Hlk98493800"/>
      <w:r w:rsidRPr="00260F6C">
        <w:rPr>
          <w:rFonts w:asciiTheme="majorHAnsi" w:hAnsiTheme="majorHAnsi"/>
          <w:b/>
          <w:sz w:val="52"/>
          <w:szCs w:val="52"/>
          <w:lang w:val="it-IT"/>
        </w:rPr>
        <w:t xml:space="preserve">PARTICIPANT </w:t>
      </w:r>
      <w:bookmarkEnd w:id="4"/>
      <w:r w:rsidRPr="00260F6C">
        <w:rPr>
          <w:rFonts w:asciiTheme="majorHAnsi" w:hAnsiTheme="majorHAnsi"/>
          <w:b/>
          <w:sz w:val="52"/>
          <w:szCs w:val="52"/>
          <w:lang w:val="it-IT"/>
        </w:rPr>
        <w:t>(A)</w:t>
      </w:r>
    </w:p>
    <w:p w:rsidR="00260F6C" w:rsidRPr="00260F6C" w:rsidRDefault="00260F6C" w:rsidP="00260F6C">
      <w:pPr>
        <w:jc w:val="right"/>
        <w:rPr>
          <w:rFonts w:asciiTheme="majorHAnsi" w:hAnsiTheme="majorHAnsi"/>
          <w:b/>
          <w:sz w:val="52"/>
          <w:szCs w:val="52"/>
          <w:lang w:val="it-IT"/>
        </w:rPr>
      </w:pPr>
      <w:r w:rsidRPr="00260F6C">
        <w:rPr>
          <w:rFonts w:asciiTheme="majorHAnsi" w:hAnsiTheme="majorHAnsi"/>
          <w:b/>
          <w:sz w:val="52"/>
          <w:szCs w:val="52"/>
          <w:lang w:val="it-IT"/>
        </w:rPr>
        <w:t>Ungureanu Andrei-Marian</w:t>
      </w: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BA50F8" w:rsidRPr="00260F6C" w:rsidRDefault="00BA50F8">
      <w:pPr>
        <w:pStyle w:val="BodyText"/>
        <w:spacing w:before="8"/>
        <w:ind w:left="0" w:firstLine="0"/>
        <w:jc w:val="left"/>
        <w:rPr>
          <w:rFonts w:asciiTheme="majorHAnsi" w:hAnsiTheme="majorHAnsi"/>
          <w:b/>
          <w:sz w:val="21"/>
        </w:rPr>
      </w:pPr>
    </w:p>
    <w:p w:rsidR="00BA50F8" w:rsidRPr="00260F6C" w:rsidRDefault="00BA50F8">
      <w:pPr>
        <w:pStyle w:val="BodyText"/>
        <w:spacing w:before="5"/>
        <w:ind w:left="0" w:firstLine="0"/>
        <w:jc w:val="left"/>
        <w:rPr>
          <w:rFonts w:asciiTheme="majorHAnsi" w:hAnsiTheme="majorHAnsi"/>
          <w:sz w:val="34"/>
        </w:rPr>
      </w:pP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ind w:hanging="4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Introducere</w:t>
      </w:r>
    </w:p>
    <w:p w:rsidR="00BA50F8" w:rsidRPr="00260F6C" w:rsidRDefault="00E41885">
      <w:pPr>
        <w:pStyle w:val="BodyText"/>
        <w:spacing w:before="121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 se referă la realizarea unui complex de prestări servicii pentru autovehicule, care să cuprindă o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periodică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autoturisme şi autoutilitare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uşoare (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până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 3,5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tone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),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 care să efectueze întreaga gamă de reparaţii auto, cabină de vopsire şi o spălătorie auto. Intenţia noastră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 ca activitatea centrului să cuprindă: certificarea încadrării vehiculelor rutiere,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înmatriculate, în normele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 privind siguranţa circulaţiei rutiere, protecţia mediului şi folosinţa conform destinaţiei prin inspecţia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grupă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 şi/sau reglaje în conformitate cu cerinţele producătorilor de autovehicule, comercializarea de piese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schimb, etc. Dezvoltarea acestor activităţi creează premizele necesare obţinerii statutului de reprezentanţă sau cel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puţin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dealer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 unui prod</w:t>
      </w:r>
      <w:r w:rsidRPr="00260F6C">
        <w:rPr>
          <w:rFonts w:asciiTheme="majorHAnsi" w:hAnsiTheme="majorHAnsi"/>
          <w:sz w:val="32"/>
          <w:szCs w:val="32"/>
        </w:rPr>
        <w:t>ucător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autovehicule..</w:t>
      </w:r>
    </w:p>
    <w:p w:rsidR="00BA50F8" w:rsidRPr="00260F6C" w:rsidRDefault="00E41885">
      <w:pPr>
        <w:pStyle w:val="BodyText"/>
        <w:spacing w:before="128"/>
        <w:ind w:left="121" w:right="125" w:firstLine="568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 se adresează atât deţinătorilor de vehicule din municipiul Reşiţa şi zonele învecinate, cât 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prestatorilor de servicii de reparaţii şi reglaje auto, urmărindu-se crearea unui cadru de conformitate cu legislaţia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consumatorului în activităţile susmenţionate.</w:t>
      </w:r>
    </w:p>
    <w:p w:rsidR="00BA50F8" w:rsidRPr="00260F6C" w:rsidRDefault="00E41885">
      <w:pPr>
        <w:pStyle w:val="BodyText"/>
        <w:spacing w:before="124"/>
        <w:ind w:left="121" w:right="128" w:firstLine="568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 acest context, dotarea cu echipamente la standardele impuse de Uniunea Europeană devine imperios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necesară,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determinată 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legislaţia 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domeniu adoptată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2002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care este 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acord cu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cea europea</w:t>
      </w:r>
      <w:r w:rsidRPr="00260F6C">
        <w:rPr>
          <w:rFonts w:asciiTheme="majorHAnsi" w:hAnsiTheme="majorHAnsi"/>
          <w:sz w:val="32"/>
          <w:szCs w:val="32"/>
        </w:rPr>
        <w:t>nă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spacing w:before="121"/>
        <w:ind w:hanging="4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Obiective</w:t>
      </w:r>
    </w:p>
    <w:p w:rsidR="00BA50F8" w:rsidRPr="00260F6C" w:rsidRDefault="00E41885">
      <w:pPr>
        <w:pStyle w:val="BodyText"/>
        <w:spacing w:before="121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 xml:space="preserve">Dezvoltarea fără precedent, din ultimul deceniu, a parcului naţional de vehicule rutiere </w:t>
      </w:r>
      <w:r w:rsidR="00260F6C" w:rsidRPr="00260F6C">
        <w:rPr>
          <w:rFonts w:asciiTheme="majorHAnsi" w:hAnsiTheme="majorHAnsi"/>
          <w:sz w:val="32"/>
          <w:szCs w:val="32"/>
        </w:rPr>
        <w:t xml:space="preserve">ce </w:t>
      </w:r>
      <w:r w:rsidRPr="00260F6C">
        <w:rPr>
          <w:rFonts w:asciiTheme="majorHAnsi" w:hAnsiTheme="majorHAnsi"/>
          <w:sz w:val="32"/>
          <w:szCs w:val="32"/>
        </w:rPr>
        <w:t>a generat situaţii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căror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rezolvare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fost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importante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modificări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legislative,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precum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infrastructuri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capabilă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asi</w:t>
      </w:r>
      <w:r w:rsidRPr="00260F6C">
        <w:rPr>
          <w:rFonts w:asciiTheme="majorHAnsi" w:hAnsiTheme="majorHAnsi"/>
          <w:sz w:val="32"/>
          <w:szCs w:val="32"/>
        </w:rPr>
        <w:t>gure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menţinere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automobilului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condiţii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corespunzătoare.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Atelierele de reparaţii şi reglaje sau staţiile de inspecţie tehnică periodică joacă un rol deosebit de important 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ridicarea calităţii vieţii, nu numai pentru posesorul de automobil, ci şi pentru societate în ansamblul ei.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îndeplinirea dezideratelor legate de calitatea serviciilor de reparaţii şi pentru protecţia mediului este absolut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realizarea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</w:t>
      </w:r>
      <w:r w:rsidRPr="00260F6C">
        <w:rPr>
          <w:rFonts w:asciiTheme="majorHAnsi" w:hAnsiTheme="majorHAnsi"/>
          <w:sz w:val="32"/>
          <w:szCs w:val="32"/>
        </w:rPr>
        <w:t>aţii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dotată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aparatură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ultima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generaţie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echipamentelor de măsurare şi diagnosticare, marea majoritate a atelierelor de reparaţii nedispunând de astfel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 şi, în consecinţă, nu pot să certifice calitatea re</w:t>
      </w:r>
      <w:r w:rsidRPr="00260F6C">
        <w:rPr>
          <w:rFonts w:asciiTheme="majorHAnsi" w:hAnsiTheme="majorHAnsi"/>
          <w:sz w:val="32"/>
          <w:szCs w:val="32"/>
        </w:rPr>
        <w:t>paraţiilor şi refacerea conformităţii parametrilor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tehnici.</w:t>
      </w:r>
    </w:p>
    <w:p w:rsidR="00BA50F8" w:rsidRPr="00260F6C" w:rsidRDefault="00E41885">
      <w:pPr>
        <w:pStyle w:val="BodyText"/>
        <w:spacing w:before="131"/>
        <w:ind w:left="121" w:firstLine="72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urmăreşte</w:t>
      </w:r>
      <w:r w:rsidRPr="00260F6C">
        <w:rPr>
          <w:rFonts w:asciiTheme="majorHAnsi" w:hAnsiTheme="majorHAnsi"/>
          <w:spacing w:val="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realizarea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unei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4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periodică,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toate  dotările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necesare,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legislaţiei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 vigoare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(OMLPTL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756/2002),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respectiv: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173"/>
          <w:tab w:val="left" w:pos="1174"/>
        </w:tabs>
        <w:ind w:left="121" w:right="13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linie</w:t>
      </w:r>
      <w:r w:rsidRPr="00260F6C">
        <w:rPr>
          <w:rFonts w:asciiTheme="majorHAnsi" w:hAnsiTheme="majorHAnsi"/>
          <w:spacing w:val="3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computerizată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cuprinzând: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stand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testare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frânare,</w:t>
      </w:r>
      <w:r w:rsidRPr="00260F6C">
        <w:rPr>
          <w:rFonts w:asciiTheme="majorHAnsi" w:hAnsiTheme="majorHAnsi"/>
          <w:spacing w:val="3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3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cântărire,</w:t>
      </w:r>
      <w:r w:rsidRPr="00260F6C">
        <w:rPr>
          <w:rFonts w:asciiTheme="majorHAnsi" w:hAnsiTheme="majorHAnsi"/>
          <w:spacing w:val="3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placă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convergenţă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geometrie,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tester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amortizoare;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1" w:right="887" w:hanging="36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analizor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 (motoare cu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aprindere prin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scânteie)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opacimetru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(motoare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aprindere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comprimare);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aparat 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reglat fa</w:t>
      </w:r>
      <w:r w:rsidRPr="00260F6C">
        <w:rPr>
          <w:rFonts w:asciiTheme="majorHAnsi" w:hAnsiTheme="majorHAnsi"/>
          <w:sz w:val="32"/>
          <w:szCs w:val="32"/>
        </w:rPr>
        <w:t>ruri;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12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detector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hidraulic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jocuri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articulaţii;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exhaustare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12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spălare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mobilă;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calculator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înregistrarea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transmiterea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datelor;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headerReference w:type="default" r:id="rId8"/>
          <w:footerReference w:type="default" r:id="rId9"/>
          <w:type w:val="continuous"/>
          <w:pgSz w:w="11900" w:h="16840"/>
          <w:pgMar w:top="160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77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trusă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mijloace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(manometre,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dispozitiv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adâncime profil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pneuri,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etc.).</w:t>
      </w:r>
    </w:p>
    <w:p w:rsidR="00BA50F8" w:rsidRPr="00260F6C" w:rsidRDefault="00E41885">
      <w:pPr>
        <w:pStyle w:val="BodyText"/>
        <w:ind w:left="121" w:right="134" w:firstLine="837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buna desfăşurare a activităţii este necesară şi amenajarea halei în care se vor efectua inspecţiile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tehnice, respectiv refacerea canalului de vizitare şi adaptarea sa cerinţelor impuse de activitatea de 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</w:t>
      </w:r>
      <w:r w:rsidRPr="00260F6C">
        <w:rPr>
          <w:rFonts w:asciiTheme="majorHAnsi" w:hAnsiTheme="majorHAnsi"/>
          <w:sz w:val="32"/>
          <w:szCs w:val="32"/>
        </w:rPr>
        <w:t>că (adâncime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iluminare,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etc.).</w:t>
      </w:r>
    </w:p>
    <w:p w:rsidR="00BA50F8" w:rsidRPr="00260F6C" w:rsidRDefault="00E41885">
      <w:pPr>
        <w:pStyle w:val="BodyText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O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condiţie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îndeplinirea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obiectivului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propus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angajarea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personal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pregătire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corespunzătoare desfăşurării acestei activităţi, instruirea şi autorizarea acestuia de către autoritatea competentă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(dacă este cazul). Pentru funcţionarea staţiei în condiţii optime, în prima fază a derulării proiectului, sunt necesare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2 (două) locuri de m</w:t>
      </w:r>
      <w:r w:rsidRPr="00260F6C">
        <w:rPr>
          <w:rFonts w:asciiTheme="majorHAnsi" w:hAnsiTheme="majorHAnsi"/>
          <w:sz w:val="32"/>
          <w:szCs w:val="32"/>
        </w:rPr>
        <w:t>uncă, urmând ca după amenajarea atelierului de reparaţii (autoservice-ului) numărul acestora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 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ridice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minimum 3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(trei),toţi angajaţi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permanent.</w:t>
      </w:r>
    </w:p>
    <w:p w:rsidR="00BA50F8" w:rsidRPr="00260F6C" w:rsidRDefault="00E41885">
      <w:pPr>
        <w:pStyle w:val="BodyText"/>
        <w:spacing w:before="126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Prin echipamentele de ultimă generaţie ce vor fi achiziţionate, prin politica promovată în cadrul firmei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 calitatea serviciilor prestate, instruirea şi perfecţionarea personalului, precum şi prin necesitatea obţinerii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autorizaţiilor pentru desfăşurarea activităţilor respective din partea Registrului Auto Român, prin organismul său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certificare sistem</w:t>
      </w:r>
      <w:r w:rsidRPr="00260F6C">
        <w:rPr>
          <w:rFonts w:asciiTheme="majorHAnsi" w:hAnsiTheme="majorHAnsi"/>
          <w:sz w:val="32"/>
          <w:szCs w:val="32"/>
        </w:rPr>
        <w:t>e -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RAR-OCS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- sunt create premizele necesare implementării acestui proiect, în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profesionalismul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juca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 rol deosebit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important.</w:t>
      </w:r>
    </w:p>
    <w:p w:rsidR="00BA50F8" w:rsidRPr="00260F6C" w:rsidRDefault="00E41885">
      <w:pPr>
        <w:pStyle w:val="BodyText"/>
        <w:spacing w:before="4" w:line="242" w:lineRule="auto"/>
        <w:ind w:left="121" w:right="126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 ceea ce priveşte activitatea de service, dotările necesare se suprapun parţial cu cele necesare staţiei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</w:t>
      </w:r>
      <w:r w:rsidRPr="00260F6C">
        <w:rPr>
          <w:rFonts w:asciiTheme="majorHAnsi" w:hAnsiTheme="majorHAnsi"/>
          <w:sz w:val="32"/>
          <w:szCs w:val="32"/>
        </w:rPr>
        <w:t>ie tehnică şi, de asemenea, pot fi utilizate şi unele din dotările existente (elevatoare, canale de vizitare,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cabină vopsitorie, truse de scule şi dispozitive). Pentru buna desfăşurare a activităţii şi, în acelaşi timp,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obţinerea autorizaţiilor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z w:val="32"/>
          <w:szCs w:val="32"/>
        </w:rPr>
        <w:t xml:space="preserve"> necesare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echipamente: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2"/>
        </w:tabs>
        <w:spacing w:before="0" w:line="225" w:lineRule="exact"/>
        <w:ind w:left="1202"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tester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electronic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maşină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echilibrat roţi;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compresor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aer;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redresor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încărcarea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bateriilor;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densimetru;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compresmetru;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chei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dinamometrice;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aparate pentru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 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reglarea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geometriei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sistemului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direcţie;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truse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scule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SDV-uri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specifice;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trusă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scule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tinichigerie;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sudură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argon.</w:t>
      </w:r>
    </w:p>
    <w:p w:rsidR="00BA50F8" w:rsidRPr="00260F6C" w:rsidRDefault="00BA50F8">
      <w:pPr>
        <w:pStyle w:val="BodyText"/>
        <w:spacing w:before="2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BodyText"/>
        <w:spacing w:before="0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Imobilizările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necorporale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aferente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dezvoltări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următoarele: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3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software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management;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software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servicii;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drepturi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franciză;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proceduri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practici ale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firmei.</w:t>
      </w:r>
    </w:p>
    <w:p w:rsidR="00BA50F8" w:rsidRPr="00260F6C" w:rsidRDefault="00E41885">
      <w:pPr>
        <w:pStyle w:val="BodyText"/>
        <w:spacing w:before="2"/>
        <w:ind w:left="121" w:right="124" w:firstLine="837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Aceste imobilizări se regăsesc în programul pe calculator pentru caracteristicile vehiculelor furnizat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firmele producătoare, catalogul de mărci şi caracteristici, cataloage de piese şi subansamble, manuale de reparaţii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service şi soft de diagnosticare. Ca drepturi de franciză sunt cele datorate pentru utilizarea programului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calculator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</w:t>
      </w:r>
      <w:r w:rsidRPr="00260F6C">
        <w:rPr>
          <w:rFonts w:asciiTheme="majorHAnsi" w:hAnsiTheme="majorHAnsi"/>
          <w:sz w:val="32"/>
          <w:szCs w:val="32"/>
        </w:rPr>
        <w:t>cţiile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 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mărcii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Registrului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Român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 inspecţiilor.</w:t>
      </w:r>
    </w:p>
    <w:p w:rsidR="00BA50F8" w:rsidRPr="00260F6C" w:rsidRDefault="00BA50F8">
      <w:pPr>
        <w:pStyle w:val="BodyText"/>
        <w:spacing w:before="4"/>
        <w:ind w:left="0" w:firstLine="0"/>
        <w:jc w:val="left"/>
        <w:rPr>
          <w:rFonts w:asciiTheme="majorHAnsi" w:hAnsiTheme="majorHAnsi"/>
          <w:sz w:val="32"/>
          <w:szCs w:val="32"/>
        </w:rPr>
      </w:pPr>
      <w:bookmarkStart w:id="6" w:name="_GoBack"/>
      <w:bookmarkEnd w:id="6"/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spacing w:befor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Justificare</w:t>
      </w:r>
    </w:p>
    <w:p w:rsidR="00BA50F8" w:rsidRPr="00260F6C" w:rsidRDefault="00E41885">
      <w:pPr>
        <w:pStyle w:val="BodyText"/>
        <w:spacing w:before="2"/>
        <w:ind w:left="121" w:right="124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Necesitatea înfiinţării unei staţii de inspecţie tehnică periodică se justifică prin faptul că a fost emis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ORDINUL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MINISTRULUI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LUCRĂRILOR</w:t>
      </w:r>
      <w:r w:rsidRPr="00260F6C">
        <w:rPr>
          <w:rFonts w:asciiTheme="majorHAnsi" w:hAnsiTheme="majorHAnsi"/>
          <w:spacing w:val="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PUBLICE,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TRANSPORTURILOR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</w:t>
      </w:r>
      <w:r w:rsidRPr="00260F6C">
        <w:rPr>
          <w:rFonts w:asciiTheme="majorHAnsi" w:hAnsiTheme="majorHAnsi"/>
          <w:sz w:val="32"/>
          <w:szCs w:val="32"/>
        </w:rPr>
        <w:t>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LOCUINŢEI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(OMLPTL)</w:t>
      </w:r>
      <w:r w:rsidRPr="00260F6C">
        <w:rPr>
          <w:rFonts w:asciiTheme="majorHAnsi" w:hAnsiTheme="majorHAnsi"/>
          <w:spacing w:val="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nr.</w:t>
      </w:r>
    </w:p>
    <w:p w:rsidR="00BA50F8" w:rsidRPr="00260F6C" w:rsidRDefault="00E41885">
      <w:pPr>
        <w:pStyle w:val="BodyText"/>
        <w:spacing w:before="2"/>
        <w:ind w:left="121" w:right="125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756/2002, care aduce legislaţia internă în concordanţă cu cea europeană privind certificarea încadrării vehiculelor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rutiere, înmatriculate, în normele tehnice referitoare la siguranţa circulaţiei rutiere, protecţia mediului şi folosinţa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destinaţiei, prin inspecţia tehnică periodică. Conform acestui ordin inspecţiile tehnice periodice nu se mai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cătr</w:t>
      </w:r>
      <w:r w:rsidRPr="00260F6C">
        <w:rPr>
          <w:rFonts w:asciiTheme="majorHAnsi" w:hAnsiTheme="majorHAnsi"/>
          <w:sz w:val="32"/>
          <w:szCs w:val="32"/>
        </w:rPr>
        <w:t>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staţiile Registrului Auto Român, ci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efectuează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către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persoane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juridice </w:t>
      </w:r>
      <w:r w:rsidRPr="00260F6C">
        <w:rPr>
          <w:rFonts w:asciiTheme="majorHAnsi" w:hAnsiTheme="majorHAnsi"/>
          <w:sz w:val="32"/>
          <w:szCs w:val="32"/>
        </w:rPr>
        <w:lastRenderedPageBreak/>
        <w:t>în staţii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tehnică autorizate, deţinute de acestea, sub marca Registrului Auto Român, pe baza unui contract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franciză încheiat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 acesta.</w:t>
      </w:r>
    </w:p>
    <w:p w:rsidR="00BA50F8" w:rsidRPr="00260F6C" w:rsidRDefault="00E41885">
      <w:pPr>
        <w:pStyle w:val="BodyText"/>
        <w:spacing w:before="126"/>
        <w:ind w:left="121" w:right="125" w:firstLine="803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 raza municipiului sunt</w:t>
      </w:r>
      <w:r w:rsidRPr="00260F6C">
        <w:rPr>
          <w:rFonts w:asciiTheme="majorHAnsi" w:hAnsiTheme="majorHAnsi"/>
          <w:sz w:val="32"/>
          <w:szCs w:val="32"/>
        </w:rPr>
        <w:t xml:space="preserve"> autorizate în prezent 2 (două) staţii de inspecţie tehnică, dar care nu mai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corespund, din punct de vedere al dotărilor, cu cerinţele actuale. Având în vedere faptul că, pentru a se putea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reautoriza, şi acestea vor trebui să facă investiţii majore, prin î</w:t>
      </w:r>
      <w:r w:rsidRPr="00260F6C">
        <w:rPr>
          <w:rFonts w:asciiTheme="majorHAnsi" w:hAnsiTheme="majorHAnsi"/>
          <w:sz w:val="32"/>
          <w:szCs w:val="32"/>
        </w:rPr>
        <w:t>nfiinţarea unei noi staţii, conformă cu noile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reglementări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materie, se previne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crearea unei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discontinuităţi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tehnică.</w:t>
      </w:r>
    </w:p>
    <w:p w:rsidR="00BA50F8" w:rsidRPr="00260F6C" w:rsidRDefault="00E41885">
      <w:pPr>
        <w:pStyle w:val="BodyText"/>
        <w:spacing w:before="124"/>
        <w:ind w:left="121" w:right="12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Existenţa unei astfel de staţii de inspecţie este reclamată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de nevoile grupului ţintă format din agenţi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</w:t>
      </w:r>
      <w:r w:rsidRPr="00260F6C">
        <w:rPr>
          <w:rFonts w:asciiTheme="majorHAnsi" w:hAnsiTheme="majorHAnsi"/>
          <w:sz w:val="32"/>
          <w:szCs w:val="32"/>
        </w:rPr>
        <w:t>conomici, care efectuează lucrări de reparaţii şi/sau de reglare pentru vehiculele rutiere. Aceştia îşi pot desfăşura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numai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baza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autorizaţiei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eliberată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metodologiei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stabilite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Ministerul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p w:rsidR="00BA50F8" w:rsidRPr="00260F6C" w:rsidRDefault="00E41885" w:rsidP="00260F6C">
      <w:pPr>
        <w:pStyle w:val="BodyText"/>
        <w:spacing w:before="77" w:line="242" w:lineRule="auto"/>
        <w:ind w:right="124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Lucrări</w:t>
      </w:r>
      <w:r w:rsidRPr="00260F6C">
        <w:rPr>
          <w:rFonts w:asciiTheme="majorHAnsi" w:hAnsiTheme="majorHAnsi"/>
          <w:sz w:val="32"/>
          <w:szCs w:val="32"/>
        </w:rPr>
        <w:t>lor Publice, Transporturilor şi Locuinţei. Eliberarea acestei autorizaţii este condiţionată de îndeplinirea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către agentul economic prestator de servicii de reparaţii auto a condiţiilor de dotare tehnică, care să-i permită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Reglementările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vigoare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menţionează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faptul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mijloacele de verificare şi/sau măsurare pe fluxul tehnologic şi de verificare a calităţii lucrărilor de reparaţie 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reglare, în conformitate cu RNTR-1 (OMLPTL 756/200</w:t>
      </w:r>
      <w:r w:rsidRPr="00260F6C">
        <w:rPr>
          <w:rFonts w:asciiTheme="majorHAnsi" w:hAnsiTheme="majorHAnsi"/>
          <w:sz w:val="32"/>
          <w:szCs w:val="32"/>
        </w:rPr>
        <w:t>2), nu trebuie să fie neapărat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proprietatea agentului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economic,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pot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aparţine unei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autorizată,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 agentul economic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încheie contract.</w:t>
      </w:r>
    </w:p>
    <w:p w:rsidR="00BA50F8" w:rsidRPr="00260F6C" w:rsidRDefault="00E41885">
      <w:pPr>
        <w:pStyle w:val="BodyText"/>
        <w:spacing w:before="112" w:line="242" w:lineRule="auto"/>
        <w:ind w:left="121" w:right="138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Ţinând seama de cele arătate mai sus, se observă că proiectul nu se adresează unei singure categorii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beneficiari.</w:t>
      </w:r>
    </w:p>
    <w:p w:rsidR="00BA50F8" w:rsidRPr="00260F6C" w:rsidRDefault="00E41885">
      <w:pPr>
        <w:pStyle w:val="BodyText"/>
        <w:spacing w:before="109" w:line="242" w:lineRule="auto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agenţii economici care prestează sau vor dori să presteze activităţi în domeniul reparaţiilor şi/sau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reglajelor pentru vehicule rutiere, existenţa acestei staţii de inspecţie le oferă posibilitatea de </w:t>
      </w:r>
      <w:r w:rsidRPr="00260F6C">
        <w:rPr>
          <w:rFonts w:asciiTheme="majorHAnsi" w:hAnsiTheme="majorHAnsi"/>
          <w:sz w:val="32"/>
          <w:szCs w:val="32"/>
        </w:rPr>
        <w:t>a obţine autorizaţia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de funcţionare cu o investiţie substanţial diminuată, prin încheierea unui contract pentru certificarea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 reglajelor efectuate,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staţia 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inspecţie.</w:t>
      </w:r>
    </w:p>
    <w:p w:rsidR="00BA50F8" w:rsidRPr="00260F6C" w:rsidRDefault="00E41885">
      <w:pPr>
        <w:pStyle w:val="BodyText"/>
        <w:spacing w:before="115" w:line="242" w:lineRule="auto"/>
        <w:ind w:left="121" w:right="13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ceea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priveşte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relevanţa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proiectului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asupr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grupurilor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ţintă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există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multe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aspecte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trebuie</w:t>
      </w:r>
      <w:r w:rsidRPr="00260F6C">
        <w:rPr>
          <w:rFonts w:asciiTheme="majorHAnsi" w:hAnsiTheme="majorHAnsi"/>
          <w:spacing w:val="-4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 ţinem seama:</w:t>
      </w:r>
    </w:p>
    <w:p w:rsidR="00BA50F8" w:rsidRPr="00260F6C" w:rsidRDefault="00E41885">
      <w:pPr>
        <w:pStyle w:val="ListParagraph"/>
        <w:numPr>
          <w:ilvl w:val="0"/>
          <w:numId w:val="5"/>
        </w:numPr>
        <w:tabs>
          <w:tab w:val="left" w:pos="1202"/>
        </w:tabs>
        <w:spacing w:before="118"/>
        <w:ind w:left="1201" w:right="130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evită conflictul de interese generat de faptul că autoritatea în domeniu (Registrul Auto Român)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elaborează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tehnologia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prescripţiile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tot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ea,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 aceste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inspecţii;</w:t>
      </w:r>
    </w:p>
    <w:p w:rsidR="00BA50F8" w:rsidRPr="00260F6C" w:rsidRDefault="00E41885">
      <w:pPr>
        <w:pStyle w:val="ListParagraph"/>
        <w:numPr>
          <w:ilvl w:val="0"/>
          <w:numId w:val="5"/>
        </w:numPr>
        <w:tabs>
          <w:tab w:val="left" w:pos="1202"/>
        </w:tabs>
        <w:spacing w:before="124"/>
        <w:ind w:left="1201" w:right="125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efectuarea în continuare, de către vechile staţii, care nu au în dotare întreaga gamă de echipamente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impuse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legislaţia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armonizată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europeană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exemplu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dispozitiv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amortizoarelor),</w:t>
      </w:r>
      <w:r w:rsidRPr="00260F6C">
        <w:rPr>
          <w:rFonts w:asciiTheme="majorHAnsi" w:hAnsiTheme="majorHAnsi"/>
          <w:sz w:val="32"/>
          <w:szCs w:val="32"/>
        </w:rPr>
        <w:t xml:space="preserve"> ar permite menţinerea în circulaţie a autovehiculelor fără a se verifica conformitatea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tuturor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sistemelor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5"/>
        </w:numPr>
        <w:tabs>
          <w:tab w:val="left" w:pos="1202"/>
        </w:tabs>
        <w:spacing w:before="124" w:line="242" w:lineRule="auto"/>
        <w:ind w:left="1201" w:right="1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existenţa staţiei vine în întâmpinarea agenţilor economici care realizează lucrări de reparaţii şi/sau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reglaje,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încât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cei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dispun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aparatura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necesară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face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fel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permisă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existenţa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circulaţie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 cu defecţiuni remediate necorespunzător, care să pună în pericol siguranţa circulaţiei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rutiere şi să polueze mediul, îndeplinindu-se totodată şi scopul urmărit de reglementările în domeniul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consumatorului.</w:t>
      </w:r>
    </w:p>
    <w:p w:rsidR="00BA50F8" w:rsidRPr="00260F6C" w:rsidRDefault="00E41885">
      <w:pPr>
        <w:pStyle w:val="BodyText"/>
        <w:spacing w:before="112"/>
        <w:ind w:left="121" w:right="134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implementarea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dotări,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priveşte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capacitatea tehnică de testare, inspecţie şi certificare, peste celelalte staţii autorizate, inclusiv cea a reprezentanţei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Caraş-Severin a Registrului Auto Român din municipiul Reşiţa, care nu dispune la această dată de platforme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culisante sau elevator pen</w:t>
      </w:r>
      <w:r w:rsidRPr="00260F6C">
        <w:rPr>
          <w:rFonts w:asciiTheme="majorHAnsi" w:hAnsiTheme="majorHAnsi"/>
          <w:sz w:val="32"/>
          <w:szCs w:val="32"/>
        </w:rPr>
        <w:t>tru depistarea jocurilor anormale şi a uzurilor în articulaţiile sistemelor de direcţie 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suspensie. Totodată, se elimină şi discriminările existente până în prezent între cei care apelau la serviciile oferite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cele două staţii autorizate şi cei care ap</w:t>
      </w:r>
      <w:r w:rsidRPr="00260F6C">
        <w:rPr>
          <w:rFonts w:asciiTheme="majorHAnsi" w:hAnsiTheme="majorHAnsi"/>
          <w:sz w:val="32"/>
          <w:szCs w:val="32"/>
        </w:rPr>
        <w:t>elau la serviciile Registrului Auto Român (la schimbarea deţinătorului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vehiculului)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datorate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capabilităţii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superioare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 urmă.</w:t>
      </w:r>
    </w:p>
    <w:p w:rsidR="00BA50F8" w:rsidRPr="00260F6C" w:rsidRDefault="00E41885">
      <w:pPr>
        <w:spacing w:before="129"/>
        <w:ind w:left="121" w:right="130" w:firstLine="720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Ca şi în cazul 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activităţile de reparaţii,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reconstrucţiile de autovehicule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reglementate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ORDINUL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MINISTRULUI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TRANSPORTURILOR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nr.538/26.07.2000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aprobă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Reglementările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privind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certificarea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şi/sau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omologarea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echipamentelor,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pieselor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de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schimb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şi</w:t>
      </w:r>
      <w:r w:rsidRPr="00260F6C">
        <w:rPr>
          <w:rFonts w:asciiTheme="majorHAnsi" w:hAnsiTheme="majorHAnsi"/>
          <w:i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materialelor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utilizate la vehicule rutiere şi autorizarea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agenţilor economi</w:t>
      </w:r>
      <w:r w:rsidRPr="00260F6C">
        <w:rPr>
          <w:rFonts w:asciiTheme="majorHAnsi" w:hAnsiTheme="majorHAnsi"/>
          <w:i/>
          <w:sz w:val="32"/>
          <w:szCs w:val="32"/>
        </w:rPr>
        <w:t>ci care prestează servicii de reparaţii, reglare şi/sau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desfăşoară</w:t>
      </w:r>
      <w:r w:rsidRPr="00260F6C">
        <w:rPr>
          <w:rFonts w:asciiTheme="majorHAnsi" w:hAnsiTheme="majorHAnsi"/>
          <w:i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activitate</w:t>
      </w:r>
      <w:r w:rsidRPr="00260F6C">
        <w:rPr>
          <w:rFonts w:asciiTheme="majorHAnsi" w:hAnsiTheme="majorHAnsi"/>
          <w:i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de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reconstrucţie</w:t>
      </w:r>
      <w:r w:rsidRPr="00260F6C">
        <w:rPr>
          <w:rFonts w:asciiTheme="majorHAnsi" w:hAnsiTheme="majorHAnsi"/>
          <w:i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a vehiculelor</w:t>
      </w:r>
      <w:r w:rsidRPr="00260F6C">
        <w:rPr>
          <w:rFonts w:asciiTheme="majorHAnsi" w:hAnsiTheme="majorHAnsi"/>
          <w:i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rutiere</w:t>
      </w:r>
      <w:r w:rsidRPr="00260F6C">
        <w:rPr>
          <w:rFonts w:asciiTheme="majorHAnsi" w:hAnsiTheme="majorHAnsi"/>
          <w:i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(R.N.T.R.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4).</w:t>
      </w:r>
    </w:p>
    <w:p w:rsidR="00BA50F8" w:rsidRPr="00260F6C" w:rsidRDefault="00E41885" w:rsidP="00260F6C">
      <w:pPr>
        <w:pStyle w:val="BodyText"/>
        <w:spacing w:before="124" w:line="242" w:lineRule="auto"/>
        <w:ind w:left="841" w:right="124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Necesitatea înfiinţării unui service înzestrat cu echipamente moderne de diagnosticare, reparare şi reglare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reclamată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numărul,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continuă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creştere,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autovehiculelor,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special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a</w:t>
      </w:r>
      <w:r w:rsidRPr="00260F6C">
        <w:rPr>
          <w:rFonts w:asciiTheme="majorHAnsi" w:hAnsiTheme="majorHAnsi"/>
          <w:spacing w:val="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celor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provenite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import,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</w:p>
    <w:p w:rsidR="00BA50F8" w:rsidRPr="00260F6C" w:rsidRDefault="00BA50F8">
      <w:pPr>
        <w:spacing w:line="242" w:lineRule="auto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BodyText"/>
        <w:spacing w:before="77" w:line="242" w:lineRule="auto"/>
        <w:ind w:left="12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care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2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există</w:t>
      </w:r>
      <w:r w:rsidRPr="00260F6C">
        <w:rPr>
          <w:rFonts w:asciiTheme="majorHAnsi" w:hAnsiTheme="majorHAnsi"/>
          <w:spacing w:val="2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3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2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unităţi</w:t>
      </w:r>
      <w:r w:rsidRPr="00260F6C">
        <w:rPr>
          <w:rFonts w:asciiTheme="majorHAnsi" w:hAnsiTheme="majorHAnsi"/>
          <w:spacing w:val="2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capabile</w:t>
      </w:r>
      <w:r w:rsidRPr="00260F6C">
        <w:rPr>
          <w:rFonts w:asciiTheme="majorHAnsi" w:hAnsiTheme="majorHAnsi"/>
          <w:spacing w:val="3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2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execute</w:t>
      </w:r>
      <w:r w:rsidRPr="00260F6C">
        <w:rPr>
          <w:rFonts w:asciiTheme="majorHAnsi" w:hAnsiTheme="majorHAnsi"/>
          <w:spacing w:val="2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lucrări</w:t>
      </w:r>
      <w:r w:rsidRPr="00260F6C">
        <w:rPr>
          <w:rFonts w:asciiTheme="majorHAnsi" w:hAnsiTheme="majorHAnsi"/>
          <w:spacing w:val="3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2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standardele</w:t>
      </w:r>
      <w:r w:rsidRPr="00260F6C">
        <w:rPr>
          <w:rFonts w:asciiTheme="majorHAnsi" w:hAnsiTheme="majorHAnsi"/>
          <w:spacing w:val="3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impuse</w:t>
      </w:r>
      <w:r w:rsidRPr="00260F6C">
        <w:rPr>
          <w:rFonts w:asciiTheme="majorHAnsi" w:hAnsiTheme="majorHAnsi"/>
          <w:spacing w:val="2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producători</w:t>
      </w:r>
    </w:p>
    <w:p w:rsidR="00BA50F8" w:rsidRPr="00260F6C" w:rsidRDefault="00E41885">
      <w:pPr>
        <w:pStyle w:val="Heading1"/>
        <w:numPr>
          <w:ilvl w:val="0"/>
          <w:numId w:val="6"/>
        </w:numPr>
        <w:tabs>
          <w:tab w:val="left" w:pos="362"/>
        </w:tabs>
        <w:spacing w:before="118"/>
        <w:ind w:hanging="24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Servicii</w:t>
      </w:r>
    </w:p>
    <w:p w:rsidR="00BA50F8" w:rsidRPr="00260F6C" w:rsidRDefault="00E41885">
      <w:pPr>
        <w:pStyle w:val="BodyText"/>
        <w:spacing w:before="119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Staţia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reglementărilor 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vigoare,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presta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activităţi: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ind w:left="1201" w:right="12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inspecţii tehnice periodice, pentru aprecierea, fără demontare, a stării tehnice a vehiculelor rutiere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înmatriculate în România, din punct de vedere al siguranţei circulaţiei rutiere, protecţiei mediului 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folosinţei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destinaţiei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(pentru clasa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vehicule pentru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obţinut autorizaţia);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29"/>
        </w:tabs>
        <w:spacing w:before="123" w:line="242" w:lineRule="auto"/>
        <w:ind w:left="1201" w:right="137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inspecţii tehnice pentru poluare (acest tip de inspecţie es</w:t>
      </w:r>
      <w:r w:rsidRPr="00260F6C">
        <w:rPr>
          <w:rFonts w:asciiTheme="majorHAnsi" w:hAnsiTheme="majorHAnsi"/>
          <w:sz w:val="32"/>
          <w:szCs w:val="32"/>
        </w:rPr>
        <w:t>te o parte componentă a inspecţiei 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periodice,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executată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separat 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aceasta,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prevederilor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OMLPTL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756/2002);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17"/>
        <w:ind w:left="1201" w:right="124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utilizarea aparaturii staţiei de inspecţie tehnică pentru diagnosticarea şi pentru verificarea calităţii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 şi/sau reglajelor efectuate în cadrul atelierelor de reparaţii, în baza unui document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lucru însoţitor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înregistra;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4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inspecţii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vederea redobândirii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certificatului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înmatriculare.</w:t>
      </w:r>
    </w:p>
    <w:p w:rsidR="00BA50F8" w:rsidRPr="00260F6C" w:rsidRDefault="00E41885">
      <w:pPr>
        <w:pStyle w:val="BodyText"/>
        <w:spacing w:before="120"/>
        <w:ind w:left="121" w:right="13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Inspecţia tehnică se execută numai la vehiculele rutiere la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prezintă certificatul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înmatriculare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sau dovada înlocuitoare a acestuia, eliberată de organele de poliţie şi completată în mod corespunzător cu datele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identificării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precum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cartea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identitate 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vehiculului.</w:t>
      </w:r>
    </w:p>
    <w:p w:rsidR="00BA50F8" w:rsidRPr="00260F6C" w:rsidRDefault="00E41885">
      <w:pPr>
        <w:pStyle w:val="BodyText"/>
        <w:spacing w:before="124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 inspecţiei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trebuie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respectat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următorul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plan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operaţiuni:</w:t>
      </w:r>
    </w:p>
    <w:p w:rsidR="00BA50F8" w:rsidRPr="00260F6C" w:rsidRDefault="00BA50F8">
      <w:pPr>
        <w:pStyle w:val="BodyText"/>
        <w:spacing w:before="6"/>
        <w:ind w:left="0" w:firstLine="0"/>
        <w:jc w:val="left"/>
        <w:rPr>
          <w:rFonts w:asciiTheme="majorHAnsi" w:hAnsiTheme="majorHAnsi"/>
          <w:sz w:val="32"/>
          <w:szCs w:val="32"/>
        </w:rPr>
      </w:pPr>
    </w:p>
    <w:tbl>
      <w:tblPr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594"/>
        <w:gridCol w:w="112"/>
        <w:gridCol w:w="3708"/>
      </w:tblGrid>
      <w:tr w:rsidR="00BA50F8" w:rsidRPr="00260F6C">
        <w:trPr>
          <w:trHeight w:val="70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15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Nr.</w:t>
            </w:r>
          </w:p>
          <w:p w:rsidR="00BA50F8" w:rsidRPr="00260F6C" w:rsidRDefault="00E41885">
            <w:pPr>
              <w:pStyle w:val="TableParagraph"/>
              <w:spacing w:before="122"/>
              <w:ind w:left="12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Crt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.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ind w:left="914" w:right="906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Denumirea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verificării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31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Metode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aparatura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necesară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21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ind w:left="1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</w:t>
            </w:r>
          </w:p>
        </w:tc>
      </w:tr>
      <w:tr w:rsidR="00BA50F8" w:rsidRPr="00260F6C">
        <w:trPr>
          <w:trHeight w:val="35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234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</w:t>
            </w:r>
          </w:p>
        </w:tc>
        <w:tc>
          <w:tcPr>
            <w:tcW w:w="7414" w:type="dxa"/>
            <w:gridSpan w:val="3"/>
          </w:tcPr>
          <w:p w:rsidR="00BA50F8" w:rsidRPr="00260F6C" w:rsidRDefault="00E41885">
            <w:pPr>
              <w:pStyle w:val="TableParagraph"/>
              <w:spacing w:before="1"/>
              <w:ind w:left="1801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IDENTIFICARE</w:t>
            </w:r>
          </w:p>
        </w:tc>
      </w:tr>
      <w:tr w:rsidR="00BA50F8" w:rsidRPr="00260F6C">
        <w:trPr>
          <w:trHeight w:val="1506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21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</w:t>
            </w:r>
          </w:p>
        </w:tc>
        <w:tc>
          <w:tcPr>
            <w:tcW w:w="3706" w:type="dxa"/>
            <w:gridSpan w:val="2"/>
          </w:tcPr>
          <w:p w:rsidR="00BA50F8" w:rsidRPr="00260F6C" w:rsidRDefault="00E41885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concordanţă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vehicul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documentele însoţitoare</w:t>
            </w:r>
          </w:p>
        </w:tc>
        <w:tc>
          <w:tcPr>
            <w:tcW w:w="3708" w:type="dxa"/>
          </w:tcPr>
          <w:p w:rsidR="00BA50F8" w:rsidRPr="00260F6C" w:rsidRDefault="00E41885">
            <w:pPr>
              <w:pStyle w:val="TableParagraph"/>
              <w:spacing w:line="242" w:lineRule="auto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concordanţa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vehiculul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prezentat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datele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documente privind nr. de înmatriculare, an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fabricaţie,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categoria,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marca,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tipul,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culoarea,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nr.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identificare</w:t>
            </w:r>
            <w:r w:rsidRPr="00260F6C">
              <w:rPr>
                <w:rFonts w:asciiTheme="majorHAnsi" w:hAnsiTheme="majorHAnsi"/>
                <w:spacing w:val="5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poansonat,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tipul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 seria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otorului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204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II</w:t>
            </w:r>
          </w:p>
        </w:tc>
        <w:tc>
          <w:tcPr>
            <w:tcW w:w="7414" w:type="dxa"/>
            <w:gridSpan w:val="3"/>
          </w:tcPr>
          <w:p w:rsidR="00BA50F8" w:rsidRPr="00260F6C" w:rsidRDefault="00E41885">
            <w:pPr>
              <w:pStyle w:val="TableParagraph"/>
              <w:spacing w:line="229" w:lineRule="exact"/>
              <w:ind w:left="2250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MOTOR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</w:t>
            </w:r>
            <w:r w:rsidRPr="00260F6C">
              <w:rPr>
                <w:rFonts w:asciiTheme="majorHAnsi" w:hAnsiTheme="majorHAnsi"/>
                <w:spacing w:val="2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sistem</w:t>
            </w:r>
            <w:r w:rsidRPr="00260F6C">
              <w:rPr>
                <w:rFonts w:asciiTheme="majorHAnsi" w:hAnsiTheme="majorHAnsi"/>
                <w:spacing w:val="3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alimentare</w:t>
            </w:r>
            <w:r w:rsidRPr="00260F6C">
              <w:rPr>
                <w:rFonts w:asciiTheme="majorHAnsi" w:hAnsiTheme="majorHAnsi"/>
                <w:spacing w:val="3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benzină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sau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motorină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vizual,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inclusiv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motorul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</w:t>
            </w:r>
          </w:p>
        </w:tc>
      </w:tr>
      <w:tr w:rsidR="00BA50F8" w:rsidRPr="00260F6C">
        <w:trPr>
          <w:trHeight w:val="2105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etanşeitate:</w:t>
            </w:r>
          </w:p>
          <w:p w:rsidR="00BA50F8" w:rsidRPr="00260F6C" w:rsidRDefault="00E41885">
            <w:pPr>
              <w:pStyle w:val="TableParagraph"/>
              <w:spacing w:before="12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evacuare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arse;</w:t>
            </w:r>
          </w:p>
          <w:p w:rsidR="00BA50F8" w:rsidRPr="00260F6C" w:rsidRDefault="00E41885">
            <w:pPr>
              <w:pStyle w:val="TableParagraph"/>
              <w:spacing w:before="12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reducere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emisii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poluante;</w:t>
            </w:r>
          </w:p>
          <w:p w:rsidR="00BA50F8" w:rsidRPr="00260F6C" w:rsidRDefault="00E41885">
            <w:pPr>
              <w:pStyle w:val="TableParagraph"/>
              <w:spacing w:before="12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ungere;</w:t>
            </w:r>
          </w:p>
          <w:p w:rsidR="00BA50F8" w:rsidRPr="00260F6C" w:rsidRDefault="00E41885">
            <w:pPr>
              <w:pStyle w:val="TableParagraph"/>
              <w:spacing w:before="12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recirculare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carter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ind w:right="8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 şi auditiv, inclusiv cu motorul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 şi obturarea evacuării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25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caroserie 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anexe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auditiv;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manuală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774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etanşeitate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alimentare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 GPL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35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72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III</w:t>
            </w:r>
          </w:p>
        </w:tc>
        <w:tc>
          <w:tcPr>
            <w:tcW w:w="7414" w:type="dxa"/>
            <w:gridSpan w:val="3"/>
          </w:tcPr>
          <w:p w:rsidR="00BA50F8" w:rsidRPr="00260F6C" w:rsidRDefault="00E41885">
            <w:pPr>
              <w:pStyle w:val="TableParagraph"/>
              <w:spacing w:before="1"/>
              <w:ind w:left="2022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TRANSMISIE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525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Etanşeitate: comandă ambreiaj, cutie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viteze, punţi motoare, reductor, cutie</w:t>
            </w:r>
            <w:r w:rsidRPr="00260F6C">
              <w:rPr>
                <w:rFonts w:asciiTheme="majorHAnsi" w:hAnsiTheme="majorHAnsi"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distribuţie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46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30" w:lineRule="atLeast"/>
              <w:ind w:right="385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 fixare: comandă ambreiaj, cutie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arbore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cardanic,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punţi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motoare,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</w:p>
        </w:tc>
      </w:tr>
    </w:tbl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tbl>
      <w:tblPr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594"/>
        <w:gridCol w:w="3820"/>
      </w:tblGrid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reductor,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cutie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distribuţie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814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7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ambreiaj,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cutie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arbore cardanic, punţi motoare, reductor,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cutie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distribuţie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Încercări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staţionare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parcurs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8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IV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2195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ROŢI</w:t>
            </w:r>
          </w:p>
        </w:tc>
      </w:tr>
      <w:tr w:rsidR="00BA50F8" w:rsidRPr="00260F6C">
        <w:trPr>
          <w:trHeight w:val="104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Jocuri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rulmenţi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7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cu autovehiculul pe canal dotat 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cric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(sau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platforme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culisante),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încercarea manuală a roţilor stânga – dreapta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rotirea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lor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09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montare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jante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manual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montare,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uzură,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presiune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pneuri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manual;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adâncime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profil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pneuri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 presiune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pneuri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1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ind w:left="2270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SUSPENSIE</w:t>
            </w:r>
          </w:p>
        </w:tc>
      </w:tr>
      <w:tr w:rsidR="00BA50F8" w:rsidRPr="00260F6C">
        <w:trPr>
          <w:trHeight w:val="104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Eficacitate,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simetrie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 pe canal, control comparativ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suspensiei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aceeaşi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punte,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amortizoarelor</w:t>
            </w:r>
          </w:p>
        </w:tc>
      </w:tr>
      <w:tr w:rsidR="00BA50F8" w:rsidRPr="00260F6C">
        <w:trPr>
          <w:trHeight w:val="81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10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 fixare: amortizoare, braţe oscilante,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arcuri, bare stabilizatoare, perne de aer,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bolţuri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arc,</w:t>
            </w:r>
            <w:r w:rsidRPr="00260F6C">
              <w:rPr>
                <w:rFonts w:asciiTheme="majorHAnsi" w:hAnsiTheme="majorHAnsi"/>
                <w:spacing w:val="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plăcuţe reazem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3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aflat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amortizoare,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perne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aer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14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494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joc: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bolţ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braţ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suspensie,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braţe oscilante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Încercare pe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platouri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culisante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4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VI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195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DIRECŢIE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FAŢĂ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–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SPATE</w:t>
            </w:r>
          </w:p>
        </w:tc>
      </w:tr>
      <w:tr w:rsidR="00BA50F8" w:rsidRPr="00260F6C">
        <w:trPr>
          <w:trHeight w:val="1275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volan,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coloană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leviere, bare, pivoţi, punte, mecanism 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vizual; cu autovehiculul pe canal 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oscilează volanul în plan perpendicular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coloana de direcţie şi se exercită o forţă în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jos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sus;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roteşte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volanul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alternativ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stânga – dreapta</w:t>
            </w:r>
          </w:p>
        </w:tc>
      </w:tr>
      <w:tr w:rsidR="00BA50F8" w:rsidRPr="00260F6C">
        <w:trPr>
          <w:trHeight w:val="1274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Jocuri: volan, coloană direcţie, articulaţii,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leviere,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pivoţi,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mecanism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vizual; cu autovehiculul pe canal 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roteşte volanul alternativ</w:t>
            </w:r>
            <w:r w:rsidRPr="00260F6C">
              <w:rPr>
                <w:rFonts w:asciiTheme="majorHAnsi" w:hAnsiTheme="majorHAnsi"/>
                <w:spacing w:val="5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stânga – dreapta;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 exercită o forţă alternativă în sus şi în jos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asupra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roţilor,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respectiv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stânga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–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dreapta,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fiind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aşezate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platformele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culisante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servodirecţie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Se verifică funcţionarea cu şi fără motorul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pornit prin rotirea volanului stânga – dreapta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pentru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acţionarea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roţilor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6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VII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2337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SISTEM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conducte,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furtune, organe de comandă şi acţionare,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frână motor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17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 prin acţionarea sistemului de</w:t>
            </w:r>
            <w:r w:rsidRPr="00260F6C">
              <w:rPr>
                <w:rFonts w:asciiTheme="majorHAnsi" w:hAnsiTheme="majorHAnsi"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aflându-se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19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20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circuite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frânare, organe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comandă şi acţionare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ind w:right="17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Control vizual prin acţionarea sistemului de</w:t>
            </w:r>
            <w:r w:rsidRPr="00260F6C">
              <w:rPr>
                <w:rFonts w:asciiTheme="majorHAnsi" w:hAnsiTheme="majorHAnsi"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frânare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20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Eficacitate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frână de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serviciu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3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stand</w:t>
            </w:r>
            <w:r w:rsidRPr="00260F6C">
              <w:rPr>
                <w:rFonts w:asciiTheme="majorHAnsi" w:hAnsiTheme="majorHAnsi"/>
                <w:spacing w:val="3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role</w:t>
            </w:r>
            <w:r w:rsidRPr="00260F6C">
              <w:rPr>
                <w:rFonts w:asciiTheme="majorHAnsi" w:hAnsiTheme="majorHAnsi"/>
                <w:spacing w:val="3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utilizarea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dispozitivului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forţei la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pedală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Eficacitate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frână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staţionare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stand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role</w:t>
            </w:r>
          </w:p>
        </w:tc>
      </w:tr>
      <w:tr w:rsidR="00BA50F8" w:rsidRPr="00260F6C">
        <w:trPr>
          <w:trHeight w:val="46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30" w:lineRule="atLeast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2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2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2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servofrână,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sistem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antiblocare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(ABS)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tabs>
                <w:tab w:val="left" w:pos="1308"/>
                <w:tab w:val="left" w:pos="2401"/>
                <w:tab w:val="left" w:pos="2795"/>
                <w:tab w:val="left" w:pos="3622"/>
              </w:tabs>
              <w:spacing w:line="230" w:lineRule="atLeast"/>
              <w:ind w:right="95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Acţionarea</w:t>
            </w:r>
            <w:r w:rsidRPr="00260F6C">
              <w:rPr>
                <w:rFonts w:asciiTheme="majorHAnsi" w:hAnsiTheme="majorHAnsi"/>
                <w:spacing w:val="4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frânei</w:t>
            </w:r>
            <w:r w:rsidRPr="00260F6C">
              <w:rPr>
                <w:rFonts w:asciiTheme="majorHAnsi" w:hAnsiTheme="majorHAnsi"/>
                <w:spacing w:val="4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3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fără</w:t>
            </w:r>
            <w:r w:rsidRPr="00260F6C">
              <w:rPr>
                <w:rFonts w:asciiTheme="majorHAnsi" w:hAnsiTheme="majorHAnsi"/>
                <w:spacing w:val="3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motorul</w:t>
            </w:r>
            <w:r w:rsidRPr="00260F6C">
              <w:rPr>
                <w:rFonts w:asciiTheme="majorHAnsi" w:hAnsiTheme="majorHAnsi"/>
                <w:spacing w:val="3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verificarea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în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parcurs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>a</w:t>
            </w:r>
          </w:p>
        </w:tc>
      </w:tr>
    </w:tbl>
    <w:p w:rsidR="00BA50F8" w:rsidRPr="00260F6C" w:rsidRDefault="00BA50F8">
      <w:pPr>
        <w:spacing w:line="230" w:lineRule="atLeast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tbl>
      <w:tblPr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594"/>
        <w:gridCol w:w="3820"/>
      </w:tblGrid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3594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indicaţiei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martorului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ABS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8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VIII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ind w:left="2136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CAROSERIE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tabs>
                <w:tab w:val="left" w:pos="810"/>
                <w:tab w:val="left" w:pos="1573"/>
                <w:tab w:val="left" w:pos="2264"/>
                <w:tab w:val="left" w:pos="3295"/>
              </w:tabs>
              <w:spacing w:line="242" w:lineRule="auto"/>
              <w:ind w:right="9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fixare: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şasiu,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dispozitiv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remorcare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cu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caroserie,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cabină,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scaune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4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parbriz,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lunetă,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geamuri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laterale şi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oglinzi retrovizoare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acţionare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geamuri,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comparare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transparenţă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mostre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având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transparenţa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cunoscută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roată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rezervă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tabs>
                <w:tab w:val="left" w:pos="930"/>
                <w:tab w:val="left" w:pos="1873"/>
                <w:tab w:val="left" w:pos="2912"/>
              </w:tabs>
              <w:spacing w:before="1"/>
              <w:ind w:right="9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Aspect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exterior: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caroserie,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>cabină,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platformă şi obloane laterale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ans.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şa,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antiîmpănare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29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tabs>
                <w:tab w:val="left" w:pos="976"/>
                <w:tab w:val="left" w:pos="1800"/>
                <w:tab w:val="left" w:pos="2851"/>
              </w:tabs>
              <w:spacing w:line="242" w:lineRule="auto"/>
              <w:ind w:right="9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Dotare: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centuri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siguranţă,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>triunghi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presemnalizare,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trusă medicală, etc.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16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vitezometru,</w:t>
            </w:r>
            <w:r w:rsidRPr="00260F6C">
              <w:rPr>
                <w:rFonts w:asciiTheme="majorHAnsi" w:hAnsiTheme="majorHAnsi"/>
                <w:spacing w:val="-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tahograf,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 limitare 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parcurs</w:t>
            </w:r>
          </w:p>
        </w:tc>
      </w:tr>
      <w:tr w:rsidR="00BA50F8" w:rsidRPr="00260F6C">
        <w:trPr>
          <w:trHeight w:val="349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8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IX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ELECTRICĂ</w:t>
            </w:r>
            <w:r w:rsidRPr="00260F6C">
              <w:rPr>
                <w:rFonts w:asciiTheme="majorHAnsi" w:hAnsiTheme="majorHAnsi"/>
                <w:spacing w:val="4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ILUMINARE,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SEMNALIZARE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AUXILIARĂ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faruri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34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lămpi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indicatoare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poziţie, frânare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33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1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lămpi</w:t>
            </w:r>
            <w:r w:rsidRPr="00260F6C">
              <w:rPr>
                <w:rFonts w:asciiTheme="majorHAnsi" w:hAnsiTheme="majorHAnsi"/>
                <w:spacing w:val="1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ceaţă,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mers</w:t>
            </w:r>
            <w:r w:rsidRPr="00260F6C">
              <w:rPr>
                <w:rFonts w:asciiTheme="majorHAnsi" w:hAnsiTheme="majorHAnsi"/>
                <w:spacing w:val="1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înapoi,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gabarit,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iluminare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număr,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faruri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ceaţă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80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Funcţionarea</w:t>
            </w:r>
            <w:r w:rsidRPr="00260F6C">
              <w:rPr>
                <w:rFonts w:asciiTheme="majorHAnsi" w:hAnsiTheme="majorHAnsi"/>
                <w:spacing w:val="-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luminilor</w:t>
            </w:r>
            <w:r w:rsidRPr="00260F6C">
              <w:rPr>
                <w:rFonts w:asciiTheme="majorHAnsi" w:hAnsiTheme="majorHAnsi"/>
                <w:spacing w:val="-1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electrice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ind w:right="10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reglarea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luminilor de drum şi întâlnire cu aparatul 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 farurilor</w:t>
            </w:r>
          </w:p>
        </w:tc>
      </w:tr>
      <w:tr w:rsidR="00BA50F8" w:rsidRPr="00260F6C">
        <w:trPr>
          <w:trHeight w:val="35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cablaje,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siguranţe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ştergătoare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parbriz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lunetă,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spălător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parbriz,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avertizor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sonor,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baterie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acumulatori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10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 funcţionare: instalaţie climatizare,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încălzire,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aerisire interioară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1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X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2591" w:right="1965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EMISII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POLUANTE</w:t>
            </w:r>
          </w:p>
        </w:tc>
      </w:tr>
      <w:tr w:rsidR="00BA50F8" w:rsidRPr="00260F6C">
        <w:trPr>
          <w:trHeight w:val="104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evacuare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7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analizorul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sau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opacimetrul,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după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caz,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conform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metodologiei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emisiilor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poluante</w:t>
            </w:r>
          </w:p>
        </w:tc>
      </w:tr>
    </w:tbl>
    <w:p w:rsidR="00BA50F8" w:rsidRPr="00260F6C" w:rsidRDefault="00BA50F8">
      <w:pPr>
        <w:pStyle w:val="BodyText"/>
        <w:spacing w:before="4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BodyText"/>
        <w:spacing w:before="92"/>
        <w:ind w:left="121" w:right="124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poluare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planul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operaţiuni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descris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sus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reţin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doar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punctele legate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identificarea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vehiculului, motor şi măsurarea emisiilor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poluante.</w:t>
      </w:r>
    </w:p>
    <w:p w:rsidR="00BA50F8" w:rsidRPr="00260F6C" w:rsidRDefault="00E41885">
      <w:pPr>
        <w:pStyle w:val="BodyText"/>
        <w:ind w:left="121" w:right="124" w:firstLine="79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Metodologia de măsurare a emisiilor poluante este diferită de la un autovehicul la altul, în funcţie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tipul motorului care </w:t>
      </w:r>
      <w:r w:rsidRPr="00260F6C">
        <w:rPr>
          <w:rFonts w:asciiTheme="majorHAnsi" w:hAnsiTheme="majorHAnsi"/>
          <w:sz w:val="32"/>
          <w:szCs w:val="32"/>
        </w:rPr>
        <w:lastRenderedPageBreak/>
        <w:t>propulsează vehiculul respectiv. La vehiculele echipate cu motor cu aprindere prin scânteie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(m.a.s.)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fără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catalizator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tricomponent </w:t>
      </w:r>
      <w:r w:rsidRPr="00260F6C">
        <w:rPr>
          <w:rFonts w:asciiTheme="majorHAnsi" w:hAnsiTheme="majorHAnsi"/>
          <w:sz w:val="32"/>
          <w:szCs w:val="32"/>
        </w:rPr>
        <w:t>şi sondă lambda verificarea se face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 analizorul de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 pentru CO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turaţia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mers încet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gol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termic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funcţionare.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Etapele de lucru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4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tubulatura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evacuare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etanşă;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aduce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nivelul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termic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normal;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77" w:line="242" w:lineRule="auto"/>
        <w:ind w:left="1201" w:right="13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se verifică turaţia de mers încet în gol, care trebuie să se încadreze în plaja de valori precizată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constructor;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17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pregăteşte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analizorul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conformitate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instrucţiunile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utilizare;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ind w:left="1201" w:right="135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introduc</w:t>
      </w:r>
      <w:r w:rsidRPr="00260F6C">
        <w:rPr>
          <w:rFonts w:asciiTheme="majorHAnsi" w:hAnsiTheme="majorHAnsi"/>
          <w:sz w:val="32"/>
          <w:szCs w:val="32"/>
        </w:rPr>
        <w:t>e sonda de prelevare a gazelor în ţeava de evacuare şi se măsoară valorile stabilizate ale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 (dacă aparatul are posibilitatea de a măsura şi CO corectat se va lua în considerare 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valoare);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line="242" w:lineRule="auto"/>
        <w:ind w:left="1201" w:right="13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 xml:space="preserve">se verifică îndeplinirea condiţiei privind valoarea maximă </w:t>
      </w:r>
      <w:r w:rsidRPr="00260F6C">
        <w:rPr>
          <w:rFonts w:asciiTheme="majorHAnsi" w:hAnsiTheme="majorHAnsi"/>
          <w:sz w:val="32"/>
          <w:szCs w:val="32"/>
        </w:rPr>
        <w:t>admisă pentru CO şi se va opera în mod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corespunzător în raportul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18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tipăresc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rezultatele.</w:t>
      </w:r>
    </w:p>
    <w:p w:rsidR="00BA50F8" w:rsidRPr="00260F6C" w:rsidRDefault="00E41885">
      <w:pPr>
        <w:pStyle w:val="BodyText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vehiculele echipate cu m.a.s. cu catalizator tricomponent şi sondă lambda verificarea se face 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analizorul de gaze pentru CO şi lambda la turaţi</w:t>
      </w:r>
      <w:r w:rsidRPr="00260F6C">
        <w:rPr>
          <w:rFonts w:asciiTheme="majorHAnsi" w:hAnsiTheme="majorHAnsi"/>
          <w:sz w:val="32"/>
          <w:szCs w:val="32"/>
        </w:rPr>
        <w:t>a de mers încet în gol şi la turaţia de mers în gol accelerat,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 termic normal de funcţionare. Pentru turaţia de mers încet în gol se respectă întocmai etapele de lucru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descrise mai sus. Pentru turaţia de mers în gol accelerat se turează motorul l</w:t>
      </w:r>
      <w:r w:rsidRPr="00260F6C">
        <w:rPr>
          <w:rFonts w:asciiTheme="majorHAnsi" w:hAnsiTheme="majorHAnsi"/>
          <w:sz w:val="32"/>
          <w:szCs w:val="32"/>
        </w:rPr>
        <w:t>a valoarea precizată de constructor, 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măsoară valorile stabilizate ale CO şi lambda, se verifică îndeplinirea condiţiilor privind valorile maxime admise,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va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corespunzător în raportul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tipăresc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rezultatele.</w:t>
      </w:r>
    </w:p>
    <w:p w:rsidR="00BA50F8" w:rsidRPr="00260F6C" w:rsidRDefault="00E41885">
      <w:pPr>
        <w:pStyle w:val="BodyText"/>
        <w:spacing w:before="126"/>
        <w:ind w:left="121" w:right="13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cazul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aprindere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comprimare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(m.a.c.)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 cu opacimetrul prin accelerare liberă între turaţia de mers încet în gol şi turaţia de mers în gol maximă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regulator),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 termic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</w:t>
      </w:r>
      <w:r w:rsidRPr="00260F6C">
        <w:rPr>
          <w:rFonts w:asciiTheme="majorHAnsi" w:hAnsiTheme="majorHAnsi"/>
          <w:sz w:val="32"/>
          <w:szCs w:val="32"/>
        </w:rPr>
        <w:t>onare.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propriu-zisă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urmăreşte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etape: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159"/>
          <w:tab w:val="left" w:pos="1160"/>
        </w:tabs>
        <w:ind w:left="1159" w:hanging="319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tubulatura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evacuare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etanşă;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159"/>
          <w:tab w:val="left" w:pos="1160"/>
        </w:tabs>
        <w:ind w:left="1159" w:hanging="319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aduce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 termic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20"/>
        <w:ind w:left="1201" w:right="123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puţin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accelerare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până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turaţia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mers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gol maximă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curăţarea sistemului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evacuare,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verificându-se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ocazie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maximă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indicată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constructor;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24"/>
        <w:ind w:left="1201" w:right="128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introduce sonda de prelevare a gazelor şi se acţionează progresiv şi rapid comanda acceleraţiei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debitul ma</w:t>
      </w:r>
      <w:r w:rsidRPr="00260F6C">
        <w:rPr>
          <w:rFonts w:asciiTheme="majorHAnsi" w:hAnsiTheme="majorHAnsi"/>
          <w:sz w:val="32"/>
          <w:szCs w:val="32"/>
        </w:rPr>
        <w:t>xim al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pompei 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injecţie;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 minimum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3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măsurări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indicelui 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opacitate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accelerare liberă;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20" w:line="242" w:lineRule="auto"/>
        <w:ind w:left="1201" w:right="125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verifică îndeplinirea condiţiei privind valoarea maximă a indicelui de opacitate mediu şi se 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 în mod corespunzător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 raportul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18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tipăresc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rezultatele.</w:t>
      </w:r>
    </w:p>
    <w:p w:rsidR="00BA50F8" w:rsidRPr="00260F6C" w:rsidRDefault="00E41885">
      <w:pPr>
        <w:pStyle w:val="BodyText"/>
        <w:ind w:left="121" w:right="126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fiecare vehicul rutier prezentat la inspecţia tehnică se completează un raport de inspecţie care 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înregistrează atât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calculator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cât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registrul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evidenţă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tehnice.</w:t>
      </w:r>
    </w:p>
    <w:p w:rsidR="00BA50F8" w:rsidRPr="00260F6C" w:rsidRDefault="00E41885">
      <w:pPr>
        <w:pStyle w:val="BodyText"/>
        <w:ind w:left="121" w:right="126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 cazul în care vehicu</w:t>
      </w:r>
      <w:r w:rsidRPr="00260F6C">
        <w:rPr>
          <w:rFonts w:asciiTheme="majorHAnsi" w:hAnsiTheme="majorHAnsi"/>
          <w:sz w:val="32"/>
          <w:szCs w:val="32"/>
        </w:rPr>
        <w:t>lul prezentat la inspecţia tehnică corespunde cerinţelor tehnice, inspectorul tehnic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consemnează acest fapt în raportul de inspecţie tehnică, calculator şi registrul de evidenţă al inspecţiilor tehnice,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completează în mod corespunzător anexa la certificatu</w:t>
      </w:r>
      <w:r w:rsidRPr="00260F6C">
        <w:rPr>
          <w:rFonts w:asciiTheme="majorHAnsi" w:hAnsiTheme="majorHAnsi"/>
          <w:sz w:val="32"/>
          <w:szCs w:val="32"/>
        </w:rPr>
        <w:t>l de înmatriculare, aplică ecusonul corespunzător tipului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 (ITP sau IP) pe placa de înmatriculare din spate, respectiv din faţă şi arhivează raportul de inspecţie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 se ataşează, după caz, buletinul de probă de la verificarea emisiilor polua</w:t>
      </w:r>
      <w:r w:rsidRPr="00260F6C">
        <w:rPr>
          <w:rFonts w:asciiTheme="majorHAnsi" w:hAnsiTheme="majorHAnsi"/>
          <w:sz w:val="32"/>
          <w:szCs w:val="32"/>
        </w:rPr>
        <w:t>nte şi/sau buletinul de probă de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eficacităţii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sistemului 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frânare.</w:t>
      </w:r>
    </w:p>
    <w:p w:rsidR="00BA50F8" w:rsidRPr="00260F6C" w:rsidRDefault="00E41885">
      <w:pPr>
        <w:pStyle w:val="BodyText"/>
        <w:spacing w:before="126"/>
        <w:ind w:left="121" w:right="12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redobândirii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certificatului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înmatriculare, verificarea se va efectua numai la subansamblurile (sistemele) la care sunt localizate defecţiunile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înscrise în dovada înlocuitoare a certificatului de înmatriculare. Un sistem asemănător se va folosi şi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 calităţii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</w:t>
      </w:r>
      <w:r w:rsidRPr="00260F6C">
        <w:rPr>
          <w:rFonts w:asciiTheme="majorHAnsi" w:hAnsiTheme="majorHAnsi"/>
          <w:sz w:val="32"/>
          <w:szCs w:val="32"/>
        </w:rPr>
        <w:t>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 reglajelor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autorizate.</w:t>
      </w:r>
    </w:p>
    <w:p w:rsidR="00BA50F8" w:rsidRPr="00260F6C" w:rsidRDefault="00E41885">
      <w:pPr>
        <w:pStyle w:val="BodyText"/>
        <w:spacing w:before="124"/>
        <w:ind w:left="121" w:right="12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situaţia când vehiculul prezentat la inspecţie nu corespunde cerinţelor tehnice, neconformităţile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(defecţiunile) </w:t>
      </w:r>
      <w:r w:rsidRPr="00260F6C">
        <w:rPr>
          <w:rFonts w:asciiTheme="majorHAnsi" w:hAnsiTheme="majorHAnsi"/>
          <w:sz w:val="32"/>
          <w:szCs w:val="32"/>
        </w:rPr>
        <w:lastRenderedPageBreak/>
        <w:t>constatate sunt înscrise de către inspectorul tehnic în raportul de inspecţie, în calculator şi registrul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evidenţă al inspecţiilor tehnice. De asemenea, ele sunt aduse la cunoştinţa persoanei care a prezentat vehiculul.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După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remedierea de</w:t>
      </w:r>
      <w:r w:rsidRPr="00260F6C">
        <w:rPr>
          <w:rFonts w:asciiTheme="majorHAnsi" w:hAnsiTheme="majorHAnsi"/>
          <w:sz w:val="32"/>
          <w:szCs w:val="32"/>
        </w:rPr>
        <w:t>fecţiunilor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constatate vehiculul va 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prezentat din nou, ocazie 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 se verifică doar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sistemele la care au fost localizate aceste defecţiuni. Identificarea, în prealabil, a vehiculului este obligatorie. 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cazul în care vehiculul este prezentat pentru </w:t>
      </w:r>
      <w:r w:rsidRPr="00260F6C">
        <w:rPr>
          <w:rFonts w:asciiTheme="majorHAnsi" w:hAnsiTheme="majorHAnsi"/>
          <w:sz w:val="32"/>
          <w:szCs w:val="32"/>
        </w:rPr>
        <w:t>constatarea remedierilor după mai mult de 30 de zile de la prima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 efectua o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nouă 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periodică şi/sau inspecţie tehnică pentru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poluare.</w:t>
      </w:r>
    </w:p>
    <w:p w:rsidR="00BA50F8" w:rsidRPr="00260F6C" w:rsidRDefault="00E41885">
      <w:pPr>
        <w:pStyle w:val="BodyText"/>
        <w:spacing w:before="126"/>
        <w:ind w:left="121" w:right="129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 xml:space="preserve">Deoarece, pentru evitarea unor situaţii nedorite (accidente datorate neatenţiei), nu este </w:t>
      </w:r>
      <w:r w:rsidRPr="00260F6C">
        <w:rPr>
          <w:rFonts w:asciiTheme="majorHAnsi" w:hAnsiTheme="majorHAnsi"/>
          <w:sz w:val="32"/>
          <w:szCs w:val="32"/>
        </w:rPr>
        <w:t>recomandabilă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prezenţa persoanei care prezintă autovehiculul în interiorul staţiei şi pe fluxul tehnologic, pe durata desfăşurării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inspecţiei,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amenaja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spaţiu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destinat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relaţiilor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publicul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unde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prezentatorul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autovehiculului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putea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BodyText"/>
        <w:spacing w:before="77"/>
        <w:ind w:left="121" w:right="127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urmări modul de desfăşurare a inspecţiei, fără a putea influenţa constatările şi deciziile inspectorului. Vehiculul va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 preluat de către inspector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 vederea efectuării inspecţiei pe bază de proces-verbal şi predat înapoi în aceleaşi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condi</w:t>
      </w:r>
      <w:r w:rsidRPr="00260F6C">
        <w:rPr>
          <w:rFonts w:asciiTheme="majorHAnsi" w:hAnsiTheme="majorHAnsi"/>
          <w:sz w:val="32"/>
          <w:szCs w:val="32"/>
        </w:rPr>
        <w:t>ţii.</w:t>
      </w:r>
    </w:p>
    <w:p w:rsidR="00BA50F8" w:rsidRPr="00260F6C" w:rsidRDefault="00E41885">
      <w:pPr>
        <w:pStyle w:val="BodyText"/>
        <w:spacing w:before="124"/>
        <w:ind w:left="121" w:right="13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Schiţa fluxului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tehnologic după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va desfăşura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 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următoarea:</w:t>
      </w:r>
    </w:p>
    <w:p w:rsidR="00BA50F8" w:rsidRPr="00260F6C" w:rsidRDefault="00E41885">
      <w:pPr>
        <w:pStyle w:val="BodyText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cadrul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desfăşura următoarele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activităţi: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motorul,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instalaţiile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anexe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</w:t>
      </w:r>
      <w:r w:rsidRPr="00260F6C">
        <w:rPr>
          <w:rFonts w:asciiTheme="majorHAnsi" w:hAnsiTheme="majorHAnsi"/>
          <w:sz w:val="32"/>
          <w:szCs w:val="32"/>
        </w:rPr>
        <w:t>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alimentare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acesteia;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rulare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direcţie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frânare 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electrică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electronică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structura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caroseriei;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vulcanizare.</w:t>
      </w:r>
    </w:p>
    <w:p w:rsidR="00BA50F8" w:rsidRPr="00260F6C" w:rsidRDefault="00E41885">
      <w:pPr>
        <w:pStyle w:val="BodyText"/>
        <w:spacing w:before="120"/>
        <w:ind w:left="121" w:right="12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Metodologia de reparaţii şi succesiunea de operaţii pentru fiecare tip de reparaţie, respectiv pentru fiecare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marcă pentru care solicităm obţinerea autorizaţiei, se regăseşte în documentaţia de reparaţii (manuale de reparaţii)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 vom achiziţiona.</w:t>
      </w:r>
    </w:p>
    <w:p w:rsidR="00BA50F8" w:rsidRPr="00260F6C" w:rsidRDefault="00E41885">
      <w:pPr>
        <w:pStyle w:val="Heading1"/>
        <w:numPr>
          <w:ilvl w:val="0"/>
          <w:numId w:val="6"/>
        </w:numPr>
        <w:tabs>
          <w:tab w:val="left" w:pos="303"/>
        </w:tabs>
        <w:spacing w:before="123"/>
        <w:ind w:left="303" w:hanging="18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</w:t>
      </w:r>
      <w:r w:rsidRPr="00260F6C">
        <w:rPr>
          <w:rFonts w:asciiTheme="majorHAnsi" w:hAnsiTheme="majorHAnsi"/>
          <w:sz w:val="32"/>
          <w:szCs w:val="32"/>
        </w:rPr>
        <w:t>todologie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implementare</w:t>
      </w:r>
    </w:p>
    <w:p w:rsidR="00BA50F8" w:rsidRPr="00260F6C" w:rsidRDefault="00E41885">
      <w:pPr>
        <w:pStyle w:val="BodyText"/>
        <w:spacing w:before="121"/>
        <w:ind w:left="841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implementare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4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proiectului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cuprinde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 faze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principale: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1"/>
          <w:tab w:val="left" w:pos="1202"/>
        </w:tabs>
        <w:spacing w:before="120" w:line="242" w:lineRule="auto"/>
        <w:ind w:left="1201" w:right="125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amenajarea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incintei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lucrări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construcţii,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respectiv: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săpături,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cofrare,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armare,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amplasare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goluri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instalaţii,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turnare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betoane, realizare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finisare;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18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amenajarea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spaţiului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destinat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completării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documentelor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procesării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informatice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renovarea halei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desfăşoară activitatea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amenajarea unui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spaţiu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relaţii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aşteptare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beneficiarii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serviciilor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oferite;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recepţia lucrărilor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construcţii;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aprovizionarea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recepţia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utilajelor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dotărilor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 staţiei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atelierului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montajul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probele 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punere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funcţiune;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recepţia finală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staţiei;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angajarea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personalului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(mecanici);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autorizarea tehnică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către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Registrul Auto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Român;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1"/>
          <w:tab w:val="left" w:pos="1202"/>
        </w:tabs>
        <w:ind w:left="1201" w:right="125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obţinerea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avizelor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autorizaţiilor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mediului,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muncii,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sanitară, P.S.I.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primărie.</w:t>
      </w:r>
    </w:p>
    <w:p w:rsidR="00BA50F8" w:rsidRPr="00260F6C" w:rsidRDefault="00E41885">
      <w:pPr>
        <w:pStyle w:val="Heading1"/>
        <w:numPr>
          <w:ilvl w:val="0"/>
          <w:numId w:val="6"/>
        </w:numPr>
        <w:tabs>
          <w:tab w:val="left" w:pos="362"/>
        </w:tabs>
        <w:spacing w:before="121"/>
        <w:ind w:hanging="24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Plan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acţiune</w:t>
      </w:r>
    </w:p>
    <w:p w:rsidR="00BA50F8" w:rsidRPr="00260F6C" w:rsidRDefault="00BA50F8">
      <w:pPr>
        <w:pStyle w:val="BodyText"/>
        <w:spacing w:before="5"/>
        <w:ind w:left="0" w:firstLine="0"/>
        <w:jc w:val="left"/>
        <w:rPr>
          <w:rFonts w:asciiTheme="majorHAnsi" w:hAnsiTheme="majorHAnsi"/>
          <w:sz w:val="32"/>
          <w:szCs w:val="3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4500"/>
        <w:gridCol w:w="1260"/>
        <w:gridCol w:w="2000"/>
      </w:tblGrid>
      <w:tr w:rsidR="00BA50F8" w:rsidRPr="00260F6C">
        <w:trPr>
          <w:trHeight w:val="581"/>
        </w:trPr>
        <w:tc>
          <w:tcPr>
            <w:tcW w:w="90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ind w:left="10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Anul</w:t>
            </w:r>
          </w:p>
        </w:tc>
        <w:tc>
          <w:tcPr>
            <w:tcW w:w="450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Activitatea</w:t>
            </w:r>
          </w:p>
        </w:tc>
        <w:tc>
          <w:tcPr>
            <w:tcW w:w="126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ind w:right="133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pacing w:val="-1"/>
                <w:sz w:val="32"/>
                <w:szCs w:val="32"/>
              </w:rPr>
              <w:t>Localizarea</w:t>
            </w:r>
            <w:r w:rsidRPr="00260F6C">
              <w:rPr>
                <w:rFonts w:asciiTheme="majorHAnsi" w:hAnsiTheme="majorHAnsi"/>
                <w:b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(oraşul)</w:t>
            </w:r>
          </w:p>
        </w:tc>
        <w:tc>
          <w:tcPr>
            <w:tcW w:w="200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ind w:right="58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Organismul de</w:t>
            </w:r>
            <w:r w:rsidRPr="00260F6C">
              <w:rPr>
                <w:rFonts w:asciiTheme="majorHAnsi" w:hAnsiTheme="majorHAnsi"/>
                <w:b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implementare</w:t>
            </w:r>
          </w:p>
        </w:tc>
      </w:tr>
      <w:tr w:rsidR="00BA50F8" w:rsidRPr="00260F6C">
        <w:trPr>
          <w:trHeight w:val="396"/>
        </w:trPr>
        <w:tc>
          <w:tcPr>
            <w:tcW w:w="9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126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0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BA50F8" w:rsidRPr="00260F6C">
        <w:trPr>
          <w:trHeight w:val="395"/>
        </w:trPr>
        <w:tc>
          <w:tcPr>
            <w:tcW w:w="900" w:type="dxa"/>
          </w:tcPr>
          <w:p w:rsidR="00BA50F8" w:rsidRPr="00260F6C" w:rsidRDefault="00E41885">
            <w:pPr>
              <w:pStyle w:val="TableParagraph"/>
              <w:spacing w:before="1"/>
              <w:ind w:left="10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Anul</w:t>
            </w:r>
            <w:r w:rsidRPr="00260F6C">
              <w:rPr>
                <w:rFonts w:asciiTheme="majorHAnsi" w:hAnsiTheme="majorHAnsi"/>
                <w:b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1</w:t>
            </w:r>
          </w:p>
        </w:tc>
        <w:tc>
          <w:tcPr>
            <w:tcW w:w="4500" w:type="dxa"/>
            <w:shd w:val="clear" w:color="auto" w:fill="E4E4E4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E4E4E4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000" w:type="dxa"/>
            <w:shd w:val="clear" w:color="auto" w:fill="E4E4E4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</w:tr>
    </w:tbl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4500"/>
        <w:gridCol w:w="1260"/>
        <w:gridCol w:w="2000"/>
      </w:tblGrid>
      <w:tr w:rsidR="00260F6C" w:rsidRPr="00260F6C">
        <w:trPr>
          <w:trHeight w:val="2790"/>
        </w:trPr>
        <w:tc>
          <w:tcPr>
            <w:tcW w:w="900" w:type="dxa"/>
            <w:vMerge w:val="restart"/>
          </w:tcPr>
          <w:p w:rsidR="00260F6C" w:rsidRPr="00260F6C" w:rsidRDefault="00260F6C">
            <w:pPr>
              <w:pStyle w:val="TableParagraph"/>
              <w:spacing w:line="229" w:lineRule="exact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1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ind w:right="99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Selecţionarea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furnizorului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echipamente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pentru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încheierea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contractului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incluzând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următoarele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clauze: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</w:tabs>
              <w:spacing w:before="123"/>
              <w:ind w:left="108" w:right="99" w:firstLine="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livrarea documentaţiei de montaj în 7 zile de la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semnarea contractului pentru includere în proiectul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tehnic 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amenajare</w:t>
            </w:r>
            <w:r w:rsidRPr="00260F6C">
              <w:rPr>
                <w:rFonts w:asciiTheme="majorHAnsi" w:hAnsiTheme="majorHAnsi"/>
                <w:spacing w:val="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staţiei;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2"/>
              </w:numPr>
              <w:tabs>
                <w:tab w:val="left" w:pos="229"/>
              </w:tabs>
              <w:spacing w:before="122" w:line="242" w:lineRule="auto"/>
              <w:ind w:left="108" w:right="104" w:firstLine="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livrarea utilajelor în termen de 30 de zile de la plata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avansului;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2"/>
              </w:numPr>
              <w:tabs>
                <w:tab w:val="left" w:pos="235"/>
              </w:tabs>
              <w:spacing w:before="118" w:line="242" w:lineRule="auto"/>
              <w:ind w:left="108" w:right="100" w:firstLine="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participarea unui reprezentant din echipa de montaj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lucrărilor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construcţii.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2216"/>
        </w:trPr>
        <w:tc>
          <w:tcPr>
            <w:tcW w:w="900" w:type="dxa"/>
            <w:vMerge/>
            <w:tcBorders>
              <w:top w:val="nil"/>
            </w:tcBorders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Pregătirea contractării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lucrărilor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construcţii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1"/>
              </w:numPr>
              <w:tabs>
                <w:tab w:val="left" w:pos="249"/>
              </w:tabs>
              <w:spacing w:before="122"/>
              <w:ind w:left="108" w:right="101" w:firstLine="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realizarea</w:t>
            </w:r>
            <w:r w:rsidRPr="00260F6C">
              <w:rPr>
                <w:rFonts w:asciiTheme="majorHAnsi" w:hAnsiTheme="majorHAnsi"/>
                <w:spacing w:val="2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  <w:r w:rsidRPr="00260F6C">
              <w:rPr>
                <w:rFonts w:asciiTheme="majorHAnsi" w:hAnsiTheme="majorHAnsi"/>
                <w:spacing w:val="2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tehnic</w:t>
            </w:r>
            <w:r w:rsidRPr="00260F6C">
              <w:rPr>
                <w:rFonts w:asciiTheme="majorHAnsi" w:hAnsiTheme="majorHAnsi"/>
                <w:spacing w:val="1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privind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amenajările</w:t>
            </w:r>
            <w:r w:rsidRPr="00260F6C">
              <w:rPr>
                <w:rFonts w:asciiTheme="majorHAnsi" w:hAnsiTheme="majorHAnsi"/>
                <w:spacing w:val="2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elaborarea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listei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cantităţi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materiale;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1"/>
              </w:numPr>
              <w:tabs>
                <w:tab w:val="left" w:pos="259"/>
              </w:tabs>
              <w:spacing w:before="122"/>
              <w:ind w:left="108" w:right="103" w:firstLine="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transmiterea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cererilor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 ofertă către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constructorii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zonă;</w:t>
            </w:r>
          </w:p>
          <w:p w:rsidR="00260F6C" w:rsidRPr="00260F6C" w:rsidRDefault="00260F6C">
            <w:pPr>
              <w:pStyle w:val="TableParagraph"/>
              <w:spacing w:before="12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-selecţionarea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ofertei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câştigătoare;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before="120"/>
              <w:ind w:left="226" w:hanging="11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încheierea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contractului.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395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1"/>
              <w:ind w:left="10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Anul</w:t>
            </w:r>
            <w:r w:rsidRPr="00260F6C">
              <w:rPr>
                <w:rFonts w:asciiTheme="majorHAnsi" w:hAnsiTheme="majorHAnsi"/>
                <w:b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2</w:t>
            </w:r>
          </w:p>
        </w:tc>
        <w:tc>
          <w:tcPr>
            <w:tcW w:w="4500" w:type="dxa"/>
            <w:shd w:val="clear" w:color="auto" w:fill="E4E4E4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E4E4E4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  <w:shd w:val="clear" w:color="auto" w:fill="E4E4E4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260F6C" w:rsidRPr="00260F6C">
        <w:trPr>
          <w:trHeight w:val="1090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1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2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ind w:right="101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Realizarea primei etape a lucrărilor de construcţii: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săpături,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turnări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fundaţii,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elevaţia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structurii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rezistenţă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37" w:line="244" w:lineRule="auto"/>
              <w:ind w:right="94" w:firstLine="6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proiectului.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37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3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utilajelor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dispozitivelor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812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Finalizarea</w:t>
            </w:r>
            <w:r w:rsidRPr="00260F6C">
              <w:rPr>
                <w:rFonts w:asciiTheme="majorHAnsi" w:hAnsiTheme="majorHAnsi"/>
                <w:spacing w:val="1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1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fundaţiilor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lucrărilor</w:t>
            </w:r>
            <w:r w:rsidRPr="00260F6C">
              <w:rPr>
                <w:rFonts w:asciiTheme="majorHAnsi" w:hAnsiTheme="majorHAnsi"/>
                <w:spacing w:val="2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amenajare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tabs>
                <w:tab w:val="left" w:pos="1703"/>
              </w:tabs>
              <w:ind w:right="96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Începerea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montajului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1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4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Probe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punerea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funcţiune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 utilajelor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4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calculatorului 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mobilierului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Autorizarea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către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R.A.R.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BA50F8" w:rsidRPr="00260F6C">
        <w:trPr>
          <w:trHeight w:val="1044"/>
        </w:trPr>
        <w:tc>
          <w:tcPr>
            <w:tcW w:w="9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BA50F8" w:rsidRPr="00260F6C" w:rsidRDefault="00E41885">
            <w:pPr>
              <w:pStyle w:val="TableParagraph"/>
              <w:spacing w:before="1"/>
              <w:ind w:right="8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Obţinerea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avizelor</w:t>
            </w:r>
            <w:r w:rsidRPr="00260F6C">
              <w:rPr>
                <w:rFonts w:asciiTheme="majorHAnsi" w:hAnsiTheme="majorHAnsi"/>
                <w:spacing w:val="2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pompieri,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mediu,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sanitar, protecţia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muncii,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Primărie</w:t>
            </w:r>
          </w:p>
        </w:tc>
        <w:tc>
          <w:tcPr>
            <w:tcW w:w="1260" w:type="dxa"/>
          </w:tcPr>
          <w:p w:rsidR="00BA50F8" w:rsidRPr="00260F6C" w:rsidRDefault="00260F6C">
            <w:pPr>
              <w:pStyle w:val="TableParagraph"/>
              <w:spacing w:before="1"/>
              <w:ind w:left="35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BA50F8" w:rsidRPr="00260F6C" w:rsidRDefault="00E41885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</w:tbl>
    <w:p w:rsidR="00BA50F8" w:rsidRPr="00260F6C" w:rsidRDefault="00BA50F8">
      <w:pPr>
        <w:jc w:val="both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4500"/>
        <w:gridCol w:w="1260"/>
        <w:gridCol w:w="2000"/>
      </w:tblGrid>
      <w:tr w:rsidR="00BA50F8" w:rsidRPr="00260F6C">
        <w:trPr>
          <w:trHeight w:val="1044"/>
        </w:trPr>
        <w:tc>
          <w:tcPr>
            <w:tcW w:w="9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Publicitate</w:t>
            </w:r>
          </w:p>
        </w:tc>
        <w:tc>
          <w:tcPr>
            <w:tcW w:w="1260" w:type="dxa"/>
          </w:tcPr>
          <w:p w:rsidR="00BA50F8" w:rsidRPr="00260F6C" w:rsidRDefault="00260F6C">
            <w:pPr>
              <w:pStyle w:val="TableParagraph"/>
              <w:spacing w:line="229" w:lineRule="exact"/>
              <w:ind w:left="0" w:right="43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BA50F8" w:rsidRPr="00260F6C" w:rsidRDefault="00E41885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BA50F8" w:rsidRPr="00260F6C">
        <w:trPr>
          <w:trHeight w:val="1043"/>
        </w:trPr>
        <w:tc>
          <w:tcPr>
            <w:tcW w:w="900" w:type="dxa"/>
          </w:tcPr>
          <w:p w:rsidR="00BA50F8" w:rsidRPr="00260F6C" w:rsidRDefault="00E41885">
            <w:pPr>
              <w:pStyle w:val="TableParagraph"/>
              <w:spacing w:line="229" w:lineRule="exact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5</w:t>
            </w:r>
          </w:p>
        </w:tc>
        <w:tc>
          <w:tcPr>
            <w:tcW w:w="450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Inaugurarea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staţiei</w:t>
            </w:r>
          </w:p>
        </w:tc>
        <w:tc>
          <w:tcPr>
            <w:tcW w:w="1260" w:type="dxa"/>
          </w:tcPr>
          <w:p w:rsidR="00BA50F8" w:rsidRPr="00260F6C" w:rsidRDefault="00260F6C">
            <w:pPr>
              <w:pStyle w:val="TableParagraph"/>
              <w:spacing w:line="229" w:lineRule="exact"/>
              <w:ind w:left="0" w:right="38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BA50F8" w:rsidRPr="00260F6C" w:rsidRDefault="00E41885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</w:tbl>
    <w:p w:rsidR="00BA50F8" w:rsidRPr="00260F6C" w:rsidRDefault="00BA50F8">
      <w:pPr>
        <w:pStyle w:val="BodyText"/>
        <w:spacing w:before="5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ListParagraph"/>
        <w:numPr>
          <w:ilvl w:val="0"/>
          <w:numId w:val="6"/>
        </w:numPr>
        <w:tabs>
          <w:tab w:val="left" w:pos="362"/>
        </w:tabs>
        <w:spacing w:before="90"/>
        <w:ind w:hanging="24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Rezultate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aşteptate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3"/>
        </w:tabs>
        <w:ind w:left="603"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Impactul asupra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grupurilor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ţintă</w:t>
      </w:r>
    </w:p>
    <w:p w:rsidR="00BA50F8" w:rsidRPr="00260F6C" w:rsidRDefault="00E41885">
      <w:pPr>
        <w:pStyle w:val="BodyText"/>
        <w:spacing w:before="119"/>
        <w:ind w:left="121" w:right="117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Înfiinţarea şi funcţionarea acestei staţii de inspecţie tehnică nu va rămâne fără urmări în ceea ce priveşte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situaţia grupurilor ţintă. Pentru deţinătorii de vehicule rutiere, persoane fizice sau juridice, un prim avantaj 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reduce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timpul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aşteptare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programările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periodice.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 unei inspecţii tehni</w:t>
      </w:r>
      <w:r w:rsidRPr="00260F6C">
        <w:rPr>
          <w:rFonts w:asciiTheme="majorHAnsi" w:hAnsiTheme="majorHAnsi"/>
          <w:sz w:val="32"/>
          <w:szCs w:val="32"/>
        </w:rPr>
        <w:t xml:space="preserve">ce presupune respectarea unui </w:t>
      </w:r>
      <w:r w:rsidRPr="00260F6C">
        <w:rPr>
          <w:rFonts w:asciiTheme="majorHAnsi" w:hAnsiTheme="majorHAnsi"/>
          <w:b/>
          <w:sz w:val="32"/>
          <w:szCs w:val="32"/>
        </w:rPr>
        <w:t>plan de operaţiuni privind inspecţia tehnică</w:t>
      </w:r>
      <w:r w:rsidRPr="00260F6C">
        <w:rPr>
          <w:rFonts w:asciiTheme="majorHAnsi" w:hAnsiTheme="majorHAnsi"/>
          <w:sz w:val="32"/>
          <w:szCs w:val="32"/>
        </w:rPr>
        <w:t>,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necesită un anumit timp, astfel încât numărul de inspecţii tehnice care poate fi efectuat intr-o staţie în timpul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programului de lucru de 8 ore este limitat. Evident, prin fun</w:t>
      </w:r>
      <w:r w:rsidRPr="00260F6C">
        <w:rPr>
          <w:rFonts w:asciiTheme="majorHAnsi" w:hAnsiTheme="majorHAnsi"/>
          <w:sz w:val="32"/>
          <w:szCs w:val="32"/>
        </w:rPr>
        <w:t>cţionarea concomitentă a 3 (trei) staţii de inspecţie,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numărul vehiculelor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 vor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putea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inspectate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intr-o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singură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zi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creşte,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ceea ce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beneficiul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deţinătorilor.</w:t>
      </w:r>
    </w:p>
    <w:p w:rsidR="00BA50F8" w:rsidRPr="00260F6C" w:rsidRDefault="00E41885">
      <w:pPr>
        <w:pStyle w:val="BodyText"/>
        <w:spacing w:before="128"/>
        <w:ind w:left="121" w:right="13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 asemenea, prin amplasarea staţiei intr-o zonă a municipiului în care nu funcţionează altă staţie,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deţinătorii de vehicule îşi vor reduce cheltuielile legate de deplasarea pentru efectuarea inspecţiei tehnice (consum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combustibil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mic,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uzură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mic</w:t>
      </w:r>
      <w:r w:rsidRPr="00260F6C">
        <w:rPr>
          <w:rFonts w:asciiTheme="majorHAnsi" w:hAnsiTheme="majorHAnsi"/>
          <w:sz w:val="32"/>
          <w:szCs w:val="32"/>
        </w:rPr>
        <w:t>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datorată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distanţei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deplasare,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precum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fapt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deloc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neglijat,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timpul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deplasare mai mic, ceea ce determină, în cazul agenţilor economici, un câştig datorat perioadei mai scurte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indisponibilizare 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 respectiv).</w:t>
      </w:r>
    </w:p>
    <w:p w:rsidR="00BA50F8" w:rsidRPr="00260F6C" w:rsidRDefault="00E41885">
      <w:pPr>
        <w:pStyle w:val="BodyText"/>
        <w:spacing w:before="124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 xml:space="preserve">Un alt avantaj pentru </w:t>
      </w:r>
      <w:r w:rsidRPr="00260F6C">
        <w:rPr>
          <w:rFonts w:asciiTheme="majorHAnsi" w:hAnsiTheme="majorHAnsi"/>
          <w:sz w:val="32"/>
          <w:szCs w:val="32"/>
        </w:rPr>
        <w:t>deţinătorii de autovehicule este acela că, după finalizarea integrală a proiectului,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 după darea în folosinţă şi a staţiei service, eventualele neconformităţi descoperite cu ocazia efectuării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 vor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putea 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remediate,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timpul ce</w:t>
      </w:r>
      <w:r w:rsidRPr="00260F6C">
        <w:rPr>
          <w:rFonts w:asciiTheme="majorHAnsi" w:hAnsiTheme="majorHAnsi"/>
          <w:sz w:val="32"/>
          <w:szCs w:val="32"/>
        </w:rPr>
        <w:t>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scurt,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service-ul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Având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prevederile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legale</w:t>
      </w:r>
      <w:r w:rsidRPr="00260F6C">
        <w:rPr>
          <w:rFonts w:asciiTheme="majorHAnsi" w:hAnsiTheme="majorHAnsi"/>
          <w:spacing w:val="2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reparaţiile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2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reglajele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</w:t>
      </w:r>
      <w:r w:rsidRPr="00260F6C">
        <w:rPr>
          <w:rFonts w:asciiTheme="majorHAnsi" w:hAnsiTheme="majorHAnsi"/>
          <w:spacing w:val="2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ateliere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autorizate,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acestea</w:t>
      </w:r>
      <w:r w:rsidRPr="00260F6C">
        <w:rPr>
          <w:rFonts w:asciiTheme="majorHAnsi" w:hAnsiTheme="majorHAnsi"/>
          <w:spacing w:val="2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pot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finalizate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fără a fi verificate cu echipamente şi tehnologii specifice, care să garanteze că vehiculul supus reparaţiei sau, după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caz, reglării corespunde normelor legale privind siguranţa circulaţiei şi protecţia mediului. Ca urmare, revenirea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după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constatării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remedierii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neconformităţii/neconformitaţilor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care a fost respins la prima prezentare,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 se poate solda decât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admiterea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circulaţia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 drumurile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publice.</w:t>
      </w:r>
    </w:p>
    <w:p w:rsidR="00BA50F8" w:rsidRPr="00260F6C" w:rsidRDefault="00E41885">
      <w:pPr>
        <w:pStyle w:val="BodyText"/>
        <w:spacing w:before="130"/>
        <w:ind w:left="121" w:right="129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 asemene</w:t>
      </w:r>
      <w:r w:rsidRPr="00260F6C">
        <w:rPr>
          <w:rFonts w:asciiTheme="majorHAnsi" w:hAnsiTheme="majorHAnsi"/>
          <w:sz w:val="32"/>
          <w:szCs w:val="32"/>
        </w:rPr>
        <w:t>a, proiectul permite urmărirea cu mai mare atenţie a calităţii reparaţiilor şi/sau reglajelor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 în unităţile service autorizate de Registrul Auto Român şi deschide calea spre autorizare unităţilor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 au făcut încă acest pas, prin posibilitatea</w:t>
      </w:r>
      <w:r w:rsidRPr="00260F6C">
        <w:rPr>
          <w:rFonts w:asciiTheme="majorHAnsi" w:hAnsiTheme="majorHAnsi"/>
          <w:sz w:val="32"/>
          <w:szCs w:val="32"/>
        </w:rPr>
        <w:t xml:space="preserve"> acestora de încheia contracte cu staţia de inspecţie pentru verificarea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 şi/sau reglajelor. În aceste condiţii, aceşti agenţi economici vor putea respecta şi prevederile legale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eliberarea certificatelor de calitate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certificatelor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garanţie pentru lucrările executate.</w:t>
      </w:r>
    </w:p>
    <w:p w:rsidR="00BA50F8" w:rsidRPr="00260F6C" w:rsidRDefault="00E41885">
      <w:pPr>
        <w:pStyle w:val="BodyText"/>
        <w:spacing w:before="125"/>
        <w:ind w:left="121" w:right="13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Un alt aspect, deloc de neglijat, este acela că, prin achiziţionarea de echipamente şi tehnologii de ultimă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generaţie, consumul de energie electrică va fi mai redus, fapt ce se va reflecta în modul de calcul al preţulu</w:t>
      </w:r>
      <w:r w:rsidRPr="00260F6C">
        <w:rPr>
          <w:rFonts w:asciiTheme="majorHAnsi" w:hAnsiTheme="majorHAnsi"/>
          <w:sz w:val="32"/>
          <w:szCs w:val="32"/>
        </w:rPr>
        <w:t>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tehnice.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42"/>
        </w:tabs>
        <w:spacing w:before="122"/>
        <w:ind w:left="642" w:hanging="4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Rezultate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financiare</w:t>
      </w:r>
    </w:p>
    <w:p w:rsidR="00BA50F8" w:rsidRPr="00260F6C" w:rsidRDefault="00E41885">
      <w:pPr>
        <w:pStyle w:val="ListParagraph"/>
        <w:numPr>
          <w:ilvl w:val="1"/>
          <w:numId w:val="6"/>
        </w:numPr>
        <w:tabs>
          <w:tab w:val="left" w:pos="602"/>
        </w:tabs>
        <w:spacing w:before="120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Efecte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dezvoltarea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afacerii</w:t>
      </w:r>
    </w:p>
    <w:p w:rsidR="00BA50F8" w:rsidRPr="00260F6C" w:rsidRDefault="00E41885">
      <w:pPr>
        <w:pStyle w:val="BodyText"/>
        <w:ind w:left="121" w:right="118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Prin dezvoltarea celor două activităţi apare un flux crescut de clienţi, care, alături de dotarea tehnică 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unităţii,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premizele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obţinerii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statutului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reprezentanţă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</w:t>
      </w:r>
      <w:r w:rsidRPr="00260F6C">
        <w:rPr>
          <w:rFonts w:asciiTheme="majorHAnsi" w:hAnsiTheme="majorHAnsi"/>
          <w:sz w:val="32"/>
          <w:szCs w:val="32"/>
        </w:rPr>
        <w:t>nui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producător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intern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extern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autovehicule. Ne gândim în special la negocierea unui contract cu </w:t>
      </w:r>
      <w:r w:rsidRPr="00260F6C">
        <w:rPr>
          <w:rFonts w:asciiTheme="majorHAnsi" w:hAnsiTheme="majorHAnsi"/>
          <w:b/>
          <w:sz w:val="32"/>
          <w:szCs w:val="32"/>
        </w:rPr>
        <w:t xml:space="preserve">Renault România </w:t>
      </w:r>
      <w:r w:rsidRPr="00260F6C">
        <w:rPr>
          <w:rFonts w:asciiTheme="majorHAnsi" w:hAnsiTheme="majorHAnsi"/>
          <w:sz w:val="32"/>
          <w:szCs w:val="32"/>
        </w:rPr>
        <w:t>pentru comercializarea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 la care putem asigura service-ul în garanţie şi postgaranţie alături de reparaţiile pentru casa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asigurări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producătorului.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spacing w:before="124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Durabilitate</w:t>
      </w:r>
    </w:p>
    <w:p w:rsidR="00BA50F8" w:rsidRPr="00260F6C" w:rsidRDefault="00E41885">
      <w:pPr>
        <w:pStyle w:val="BodyText"/>
        <w:spacing w:before="120" w:line="242" w:lineRule="auto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 în cauză este unul pe termen lung, doar implementarea acestuia necesitând surse de finanţare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datorită costurilor ridicate reclamate de amenajarea locaţiei, achiziţionarea echipamentelor pentru dotarea liniei 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şi a calculatorului pentru înregistrarea şi transmisia datelor. Funcţionarea staţiei ulterior implementării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proiectului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necesita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alte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surse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finanţare</w:t>
      </w:r>
      <w:r w:rsidRPr="00260F6C">
        <w:rPr>
          <w:rFonts w:asciiTheme="majorHAnsi" w:hAnsiTheme="majorHAnsi"/>
          <w:spacing w:val="1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decât</w:t>
      </w:r>
      <w:r w:rsidRPr="00260F6C">
        <w:rPr>
          <w:rFonts w:asciiTheme="majorHAnsi" w:hAnsiTheme="majorHAnsi"/>
          <w:spacing w:val="1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cele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venituri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realizate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taxa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inspecţie.</w:t>
      </w:r>
    </w:p>
    <w:p w:rsidR="00BA50F8" w:rsidRPr="00260F6C" w:rsidRDefault="00BA50F8">
      <w:pPr>
        <w:spacing w:line="242" w:lineRule="auto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p w:rsidR="00BA50F8" w:rsidRPr="00260F6C" w:rsidRDefault="00E41885" w:rsidP="00260F6C">
      <w:pPr>
        <w:pStyle w:val="BodyText"/>
        <w:spacing w:before="77" w:line="242" w:lineRule="auto"/>
        <w:ind w:left="121" w:right="127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Este probabil ca în prima şi a doua lună de funcţionare să se înregistreze pierderi, care, insă, cu siguranţă vor 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recuperate 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trei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luni,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după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circa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şase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luni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autoîntreţină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genereze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profit.</w:t>
      </w:r>
      <w:r w:rsidRPr="00260F6C">
        <w:rPr>
          <w:rFonts w:asciiTheme="majorHAnsi" w:hAnsiTheme="majorHAnsi"/>
          <w:spacing w:val="-4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Justificăm această previziune bazându-ne pe faptul că publicitatea, chiar dacă va fi foarte eficientă şi va ajunge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majoritatea membrilor grupului ţintă, o </w:t>
      </w:r>
      <w:r w:rsidRPr="00260F6C">
        <w:rPr>
          <w:rFonts w:asciiTheme="majorHAnsi" w:hAnsiTheme="majorHAnsi"/>
          <w:sz w:val="32"/>
          <w:szCs w:val="32"/>
        </w:rPr>
        <w:t>parte din deţinătorii de autovehicule vor fi tentaţi să apeleze la staţiile care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funcţionează la ora actuală cu dotare sub cerinţele OMLPTL 756/2002 pentru a nu fi depistate neconformităţile 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ordin tehnic din direcţie şi suspensie. Odată cu impunerea pre</w:t>
      </w:r>
      <w:r w:rsidRPr="00260F6C">
        <w:rPr>
          <w:rFonts w:asciiTheme="majorHAnsi" w:hAnsiTheme="majorHAnsi"/>
          <w:sz w:val="32"/>
          <w:szCs w:val="32"/>
        </w:rPr>
        <w:t>vederilor acestui ordin tendinţa de a specula lacunele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sistemului actual dispare şi va funcţiona criteriul proximităţii serviciului, aceasta fiind singura staţie din centrul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oraşului.</w:t>
      </w:r>
    </w:p>
    <w:p w:rsidR="00260F6C" w:rsidRPr="00260F6C" w:rsidRDefault="00260F6C" w:rsidP="00260F6C">
      <w:pPr>
        <w:pStyle w:val="BodyText"/>
        <w:spacing w:before="77" w:line="242" w:lineRule="auto"/>
        <w:ind w:left="121" w:right="127" w:firstLine="0"/>
        <w:rPr>
          <w:rFonts w:asciiTheme="majorHAnsi" w:hAnsiTheme="majorHAnsi"/>
          <w:sz w:val="32"/>
          <w:szCs w:val="32"/>
        </w:rPr>
      </w:pPr>
    </w:p>
    <w:p w:rsidR="00260F6C" w:rsidRPr="00260F6C" w:rsidRDefault="00260F6C" w:rsidP="00260F6C">
      <w:pPr>
        <w:pStyle w:val="BodyText"/>
        <w:spacing w:before="77" w:line="242" w:lineRule="auto"/>
        <w:ind w:left="121" w:right="127" w:firstLine="0"/>
        <w:rPr>
          <w:rFonts w:asciiTheme="majorHAnsi" w:hAnsiTheme="majorHAnsi"/>
          <w:sz w:val="32"/>
          <w:szCs w:val="32"/>
        </w:rPr>
      </w:pPr>
    </w:p>
    <w:p w:rsidR="00260F6C" w:rsidRPr="00260F6C" w:rsidRDefault="00260F6C" w:rsidP="00260F6C">
      <w:pPr>
        <w:widowControl/>
        <w:numPr>
          <w:ilvl w:val="0"/>
          <w:numId w:val="7"/>
        </w:numPr>
        <w:autoSpaceDE/>
        <w:autoSpaceDN/>
        <w:spacing w:line="360" w:lineRule="auto"/>
        <w:jc w:val="center"/>
        <w:rPr>
          <w:rFonts w:asciiTheme="majorHAnsi" w:hAnsiTheme="majorHAnsi" w:cs="Arial"/>
          <w:b/>
          <w:sz w:val="32"/>
          <w:szCs w:val="32"/>
          <w:lang w:val="it-IT"/>
        </w:rPr>
      </w:pPr>
      <w:r w:rsidRPr="00260F6C">
        <w:rPr>
          <w:rFonts w:asciiTheme="majorHAnsi" w:hAnsiTheme="majorHAnsi" w:cs="Arial"/>
          <w:b/>
          <w:sz w:val="32"/>
          <w:szCs w:val="32"/>
          <w:lang w:val="it-IT"/>
        </w:rPr>
        <w:t>Informatii financiare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Fondurile necesare pentru inceperea si dezvoltarea afacerii le voi obtine astfel: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50.000 EURO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(de la familie, de la prieteni, de la parteneri, de la asociati, de la banci, din economiile proprii, din alte surse......)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Capitalul de pornire pentru inceperea afacerii/activitatii va fi de:......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 xml:space="preserve">50.000 Euro </w:t>
      </w:r>
      <w:r w:rsidRPr="00260F6C">
        <w:rPr>
          <w:rFonts w:asciiTheme="majorHAnsi" w:hAnsiTheme="majorHAnsi"/>
          <w:sz w:val="32"/>
          <w:szCs w:val="32"/>
          <w:lang w:val="it-IT"/>
        </w:rPr>
        <w:t>lei/mii lei/euro si el va fi utilizat pentru urmatoarele cheltuieli: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Chirie spatiu sau constructie si achizitionare echipament.</w:t>
      </w:r>
    </w:p>
    <w:p w:rsidR="00260F6C" w:rsidRPr="00260F6C" w:rsidRDefault="00260F6C" w:rsidP="00260F6C">
      <w:pPr>
        <w:spacing w:line="360" w:lineRule="auto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 xml:space="preserve">Profitul pe care doresc sa-l obtin in primul an de activitate este de </w:t>
      </w:r>
      <w:r w:rsidRPr="00260F6C">
        <w:rPr>
          <w:rFonts w:asciiTheme="majorHAnsi" w:hAnsiTheme="majorHAnsi"/>
          <w:sz w:val="32"/>
          <w:szCs w:val="32"/>
          <w:lang w:val="it-IT"/>
        </w:rPr>
        <w:t>20</w:t>
      </w:r>
      <w:r w:rsidRPr="00260F6C">
        <w:rPr>
          <w:rFonts w:asciiTheme="majorHAnsi" w:hAnsiTheme="majorHAnsi"/>
          <w:sz w:val="32"/>
          <w:szCs w:val="32"/>
          <w:lang w:val="it-IT"/>
        </w:rPr>
        <w:t>% din capitalul de pornire.</w:t>
      </w:r>
    </w:p>
    <w:p w:rsidR="00260F6C" w:rsidRPr="00260F6C" w:rsidRDefault="00260F6C" w:rsidP="00260F6C">
      <w:pPr>
        <w:pStyle w:val="BodyText"/>
        <w:spacing w:before="77" w:line="242" w:lineRule="auto"/>
        <w:ind w:left="0" w:right="127" w:firstLine="0"/>
        <w:rPr>
          <w:rFonts w:asciiTheme="majorHAnsi" w:hAnsiTheme="majorHAnsi"/>
          <w:sz w:val="32"/>
          <w:szCs w:val="32"/>
        </w:rPr>
      </w:pPr>
    </w:p>
    <w:sectPr w:rsidR="00260F6C" w:rsidRPr="00260F6C">
      <w:pgSz w:w="11900" w:h="16840"/>
      <w:pgMar w:top="1340" w:right="80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885" w:rsidRDefault="00E41885" w:rsidP="00260F6C">
      <w:r>
        <w:separator/>
      </w:r>
    </w:p>
  </w:endnote>
  <w:endnote w:type="continuationSeparator" w:id="0">
    <w:p w:rsidR="00E41885" w:rsidRDefault="00E41885" w:rsidP="002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F6C" w:rsidRDefault="00260F6C" w:rsidP="00260F6C">
    <w:pPr>
      <w:pStyle w:val="Footer"/>
      <w:jc w:val="center"/>
    </w:pPr>
    <w:bookmarkStart w:id="5" w:name="_Hlk98491911"/>
    <w:r>
      <w:rPr>
        <w:noProof/>
        <w:lang w:val="en-US"/>
      </w:rPr>
      <w:drawing>
        <wp:inline distT="0" distB="0" distL="0" distR="0" wp14:anchorId="1F8D451F" wp14:editId="09A173A2">
          <wp:extent cx="1002030" cy="405765"/>
          <wp:effectExtent l="0" t="0" r="7620" b="0"/>
          <wp:docPr id="4" name="Picture 4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3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885" w:rsidRDefault="00E41885" w:rsidP="00260F6C">
      <w:r>
        <w:separator/>
      </w:r>
    </w:p>
  </w:footnote>
  <w:footnote w:type="continuationSeparator" w:id="0">
    <w:p w:rsidR="00E41885" w:rsidRDefault="00E41885" w:rsidP="00260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F6C" w:rsidRDefault="00260F6C">
    <w:pPr>
      <w:pStyle w:val="Header"/>
    </w:pPr>
    <w:r>
      <w:rPr>
        <w:noProof/>
        <w:lang w:val="en-US"/>
      </w:rPr>
      <w:drawing>
        <wp:inline distT="0" distB="0" distL="0" distR="0" wp14:anchorId="49AC4765" wp14:editId="713BD5FD">
          <wp:extent cx="5732780" cy="850900"/>
          <wp:effectExtent l="0" t="0" r="1270" b="635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B257A0"/>
    <w:multiLevelType w:val="hybridMultilevel"/>
    <w:tmpl w:val="B604484C"/>
    <w:lvl w:ilvl="0" w:tplc="E1003DC6">
      <w:numFmt w:val="bullet"/>
      <w:lvlText w:val="-"/>
      <w:lvlJc w:val="left"/>
      <w:pPr>
        <w:ind w:left="378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2D4E8E5E">
      <w:numFmt w:val="bullet"/>
      <w:lvlText w:val="•"/>
      <w:lvlJc w:val="left"/>
      <w:pPr>
        <w:ind w:left="2022" w:hanging="360"/>
      </w:pPr>
      <w:rPr>
        <w:rFonts w:hint="default"/>
        <w:lang w:val="ro-RO" w:eastAsia="en-US" w:bidi="ar-SA"/>
      </w:rPr>
    </w:lvl>
    <w:lvl w:ilvl="2" w:tplc="13CCBA24">
      <w:numFmt w:val="bullet"/>
      <w:lvlText w:val="•"/>
      <w:lvlJc w:val="left"/>
      <w:pPr>
        <w:ind w:left="2844" w:hanging="360"/>
      </w:pPr>
      <w:rPr>
        <w:rFonts w:hint="default"/>
        <w:lang w:val="ro-RO" w:eastAsia="en-US" w:bidi="ar-SA"/>
      </w:rPr>
    </w:lvl>
    <w:lvl w:ilvl="3" w:tplc="A8461F5C">
      <w:numFmt w:val="bullet"/>
      <w:lvlText w:val="•"/>
      <w:lvlJc w:val="left"/>
      <w:pPr>
        <w:ind w:left="3666" w:hanging="360"/>
      </w:pPr>
      <w:rPr>
        <w:rFonts w:hint="default"/>
        <w:lang w:val="ro-RO" w:eastAsia="en-US" w:bidi="ar-SA"/>
      </w:rPr>
    </w:lvl>
    <w:lvl w:ilvl="4" w:tplc="8292B33E">
      <w:numFmt w:val="bullet"/>
      <w:lvlText w:val="•"/>
      <w:lvlJc w:val="left"/>
      <w:pPr>
        <w:ind w:left="4488" w:hanging="360"/>
      </w:pPr>
      <w:rPr>
        <w:rFonts w:hint="default"/>
        <w:lang w:val="ro-RO" w:eastAsia="en-US" w:bidi="ar-SA"/>
      </w:rPr>
    </w:lvl>
    <w:lvl w:ilvl="5" w:tplc="09C2D94E">
      <w:numFmt w:val="bullet"/>
      <w:lvlText w:val="•"/>
      <w:lvlJc w:val="left"/>
      <w:pPr>
        <w:ind w:left="5310" w:hanging="360"/>
      </w:pPr>
      <w:rPr>
        <w:rFonts w:hint="default"/>
        <w:lang w:val="ro-RO" w:eastAsia="en-US" w:bidi="ar-SA"/>
      </w:rPr>
    </w:lvl>
    <w:lvl w:ilvl="6" w:tplc="42180CCC">
      <w:numFmt w:val="bullet"/>
      <w:lvlText w:val="•"/>
      <w:lvlJc w:val="left"/>
      <w:pPr>
        <w:ind w:left="6132" w:hanging="360"/>
      </w:pPr>
      <w:rPr>
        <w:rFonts w:hint="default"/>
        <w:lang w:val="ro-RO" w:eastAsia="en-US" w:bidi="ar-SA"/>
      </w:rPr>
    </w:lvl>
    <w:lvl w:ilvl="7" w:tplc="3D6CE75A">
      <w:numFmt w:val="bullet"/>
      <w:lvlText w:val="•"/>
      <w:lvlJc w:val="left"/>
      <w:pPr>
        <w:ind w:left="6954" w:hanging="360"/>
      </w:pPr>
      <w:rPr>
        <w:rFonts w:hint="default"/>
        <w:lang w:val="ro-RO" w:eastAsia="en-US" w:bidi="ar-SA"/>
      </w:rPr>
    </w:lvl>
    <w:lvl w:ilvl="8" w:tplc="0CEAE60A">
      <w:numFmt w:val="bullet"/>
      <w:lvlText w:val="•"/>
      <w:lvlJc w:val="left"/>
      <w:pPr>
        <w:ind w:left="7776" w:hanging="360"/>
      </w:pPr>
      <w:rPr>
        <w:rFonts w:hint="default"/>
        <w:lang w:val="ro-RO" w:eastAsia="en-US" w:bidi="ar-SA"/>
      </w:rPr>
    </w:lvl>
  </w:abstractNum>
  <w:abstractNum w:abstractNumId="2">
    <w:nsid w:val="54C95E24"/>
    <w:multiLevelType w:val="hybridMultilevel"/>
    <w:tmpl w:val="A6E883FE"/>
    <w:lvl w:ilvl="0" w:tplc="40F8BF1E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859E7086">
      <w:numFmt w:val="bullet"/>
      <w:lvlText w:val="•"/>
      <w:lvlJc w:val="left"/>
      <w:pPr>
        <w:ind w:left="539" w:hanging="140"/>
      </w:pPr>
      <w:rPr>
        <w:rFonts w:hint="default"/>
        <w:lang w:val="ro-RO" w:eastAsia="en-US" w:bidi="ar-SA"/>
      </w:rPr>
    </w:lvl>
    <w:lvl w:ilvl="2" w:tplc="4D0AED48">
      <w:numFmt w:val="bullet"/>
      <w:lvlText w:val="•"/>
      <w:lvlJc w:val="left"/>
      <w:pPr>
        <w:ind w:left="978" w:hanging="140"/>
      </w:pPr>
      <w:rPr>
        <w:rFonts w:hint="default"/>
        <w:lang w:val="ro-RO" w:eastAsia="en-US" w:bidi="ar-SA"/>
      </w:rPr>
    </w:lvl>
    <w:lvl w:ilvl="3" w:tplc="7566411A">
      <w:numFmt w:val="bullet"/>
      <w:lvlText w:val="•"/>
      <w:lvlJc w:val="left"/>
      <w:pPr>
        <w:ind w:left="1417" w:hanging="140"/>
      </w:pPr>
      <w:rPr>
        <w:rFonts w:hint="default"/>
        <w:lang w:val="ro-RO" w:eastAsia="en-US" w:bidi="ar-SA"/>
      </w:rPr>
    </w:lvl>
    <w:lvl w:ilvl="4" w:tplc="DFEC1F3C">
      <w:numFmt w:val="bullet"/>
      <w:lvlText w:val="•"/>
      <w:lvlJc w:val="left"/>
      <w:pPr>
        <w:ind w:left="1856" w:hanging="140"/>
      </w:pPr>
      <w:rPr>
        <w:rFonts w:hint="default"/>
        <w:lang w:val="ro-RO" w:eastAsia="en-US" w:bidi="ar-SA"/>
      </w:rPr>
    </w:lvl>
    <w:lvl w:ilvl="5" w:tplc="95D20A1A">
      <w:numFmt w:val="bullet"/>
      <w:lvlText w:val="•"/>
      <w:lvlJc w:val="left"/>
      <w:pPr>
        <w:ind w:left="2295" w:hanging="140"/>
      </w:pPr>
      <w:rPr>
        <w:rFonts w:hint="default"/>
        <w:lang w:val="ro-RO" w:eastAsia="en-US" w:bidi="ar-SA"/>
      </w:rPr>
    </w:lvl>
    <w:lvl w:ilvl="6" w:tplc="D4C2B4F8">
      <w:numFmt w:val="bullet"/>
      <w:lvlText w:val="•"/>
      <w:lvlJc w:val="left"/>
      <w:pPr>
        <w:ind w:left="2734" w:hanging="140"/>
      </w:pPr>
      <w:rPr>
        <w:rFonts w:hint="default"/>
        <w:lang w:val="ro-RO" w:eastAsia="en-US" w:bidi="ar-SA"/>
      </w:rPr>
    </w:lvl>
    <w:lvl w:ilvl="7" w:tplc="3D9626E6">
      <w:numFmt w:val="bullet"/>
      <w:lvlText w:val="•"/>
      <w:lvlJc w:val="left"/>
      <w:pPr>
        <w:ind w:left="3173" w:hanging="140"/>
      </w:pPr>
      <w:rPr>
        <w:rFonts w:hint="default"/>
        <w:lang w:val="ro-RO" w:eastAsia="en-US" w:bidi="ar-SA"/>
      </w:rPr>
    </w:lvl>
    <w:lvl w:ilvl="8" w:tplc="972AA10A">
      <w:numFmt w:val="bullet"/>
      <w:lvlText w:val="•"/>
      <w:lvlJc w:val="left"/>
      <w:pPr>
        <w:ind w:left="3612" w:hanging="140"/>
      </w:pPr>
      <w:rPr>
        <w:rFonts w:hint="default"/>
        <w:lang w:val="ro-RO" w:eastAsia="en-US" w:bidi="ar-SA"/>
      </w:rPr>
    </w:lvl>
  </w:abstractNum>
  <w:abstractNum w:abstractNumId="3">
    <w:nsid w:val="564A1723"/>
    <w:multiLevelType w:val="hybridMultilevel"/>
    <w:tmpl w:val="A13ACF42"/>
    <w:lvl w:ilvl="0" w:tplc="8D00AEEE">
      <w:numFmt w:val="bullet"/>
      <w:lvlText w:val="-"/>
      <w:lvlJc w:val="left"/>
      <w:pPr>
        <w:ind w:left="109" w:hanging="16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9AA208E">
      <w:numFmt w:val="bullet"/>
      <w:lvlText w:val="•"/>
      <w:lvlJc w:val="left"/>
      <w:pPr>
        <w:ind w:left="539" w:hanging="162"/>
      </w:pPr>
      <w:rPr>
        <w:rFonts w:hint="default"/>
        <w:lang w:val="ro-RO" w:eastAsia="en-US" w:bidi="ar-SA"/>
      </w:rPr>
    </w:lvl>
    <w:lvl w:ilvl="2" w:tplc="30B4BD84">
      <w:numFmt w:val="bullet"/>
      <w:lvlText w:val="•"/>
      <w:lvlJc w:val="left"/>
      <w:pPr>
        <w:ind w:left="978" w:hanging="162"/>
      </w:pPr>
      <w:rPr>
        <w:rFonts w:hint="default"/>
        <w:lang w:val="ro-RO" w:eastAsia="en-US" w:bidi="ar-SA"/>
      </w:rPr>
    </w:lvl>
    <w:lvl w:ilvl="3" w:tplc="0FC2D8EA">
      <w:numFmt w:val="bullet"/>
      <w:lvlText w:val="•"/>
      <w:lvlJc w:val="left"/>
      <w:pPr>
        <w:ind w:left="1417" w:hanging="162"/>
      </w:pPr>
      <w:rPr>
        <w:rFonts w:hint="default"/>
        <w:lang w:val="ro-RO" w:eastAsia="en-US" w:bidi="ar-SA"/>
      </w:rPr>
    </w:lvl>
    <w:lvl w:ilvl="4" w:tplc="2B8E647C">
      <w:numFmt w:val="bullet"/>
      <w:lvlText w:val="•"/>
      <w:lvlJc w:val="left"/>
      <w:pPr>
        <w:ind w:left="1856" w:hanging="162"/>
      </w:pPr>
      <w:rPr>
        <w:rFonts w:hint="default"/>
        <w:lang w:val="ro-RO" w:eastAsia="en-US" w:bidi="ar-SA"/>
      </w:rPr>
    </w:lvl>
    <w:lvl w:ilvl="5" w:tplc="4236687C">
      <w:numFmt w:val="bullet"/>
      <w:lvlText w:val="•"/>
      <w:lvlJc w:val="left"/>
      <w:pPr>
        <w:ind w:left="2295" w:hanging="162"/>
      </w:pPr>
      <w:rPr>
        <w:rFonts w:hint="default"/>
        <w:lang w:val="ro-RO" w:eastAsia="en-US" w:bidi="ar-SA"/>
      </w:rPr>
    </w:lvl>
    <w:lvl w:ilvl="6" w:tplc="CB6EF906">
      <w:numFmt w:val="bullet"/>
      <w:lvlText w:val="•"/>
      <w:lvlJc w:val="left"/>
      <w:pPr>
        <w:ind w:left="2734" w:hanging="162"/>
      </w:pPr>
      <w:rPr>
        <w:rFonts w:hint="default"/>
        <w:lang w:val="ro-RO" w:eastAsia="en-US" w:bidi="ar-SA"/>
      </w:rPr>
    </w:lvl>
    <w:lvl w:ilvl="7" w:tplc="F9889460">
      <w:numFmt w:val="bullet"/>
      <w:lvlText w:val="•"/>
      <w:lvlJc w:val="left"/>
      <w:pPr>
        <w:ind w:left="3173" w:hanging="162"/>
      </w:pPr>
      <w:rPr>
        <w:rFonts w:hint="default"/>
        <w:lang w:val="ro-RO" w:eastAsia="en-US" w:bidi="ar-SA"/>
      </w:rPr>
    </w:lvl>
    <w:lvl w:ilvl="8" w:tplc="D0144ACC">
      <w:numFmt w:val="bullet"/>
      <w:lvlText w:val="•"/>
      <w:lvlJc w:val="left"/>
      <w:pPr>
        <w:ind w:left="3612" w:hanging="162"/>
      </w:pPr>
      <w:rPr>
        <w:rFonts w:hint="default"/>
        <w:lang w:val="ro-RO" w:eastAsia="en-US" w:bidi="ar-SA"/>
      </w:rPr>
    </w:lvl>
  </w:abstractNum>
  <w:abstractNum w:abstractNumId="4">
    <w:nsid w:val="5FF50E5F"/>
    <w:multiLevelType w:val="hybridMultilevel"/>
    <w:tmpl w:val="00C62422"/>
    <w:lvl w:ilvl="0" w:tplc="79CE488C">
      <w:numFmt w:val="bullet"/>
      <w:lvlText w:val="-"/>
      <w:lvlJc w:val="left"/>
      <w:pPr>
        <w:ind w:left="120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934E79F2">
      <w:numFmt w:val="bullet"/>
      <w:lvlText w:val="•"/>
      <w:lvlJc w:val="left"/>
      <w:pPr>
        <w:ind w:left="2022" w:hanging="360"/>
      </w:pPr>
      <w:rPr>
        <w:rFonts w:hint="default"/>
        <w:lang w:val="ro-RO" w:eastAsia="en-US" w:bidi="ar-SA"/>
      </w:rPr>
    </w:lvl>
    <w:lvl w:ilvl="2" w:tplc="BC00D938">
      <w:numFmt w:val="bullet"/>
      <w:lvlText w:val="•"/>
      <w:lvlJc w:val="left"/>
      <w:pPr>
        <w:ind w:left="2844" w:hanging="360"/>
      </w:pPr>
      <w:rPr>
        <w:rFonts w:hint="default"/>
        <w:lang w:val="ro-RO" w:eastAsia="en-US" w:bidi="ar-SA"/>
      </w:rPr>
    </w:lvl>
    <w:lvl w:ilvl="3" w:tplc="E7E6FEA2">
      <w:numFmt w:val="bullet"/>
      <w:lvlText w:val="•"/>
      <w:lvlJc w:val="left"/>
      <w:pPr>
        <w:ind w:left="3666" w:hanging="360"/>
      </w:pPr>
      <w:rPr>
        <w:rFonts w:hint="default"/>
        <w:lang w:val="ro-RO" w:eastAsia="en-US" w:bidi="ar-SA"/>
      </w:rPr>
    </w:lvl>
    <w:lvl w:ilvl="4" w:tplc="39C0FF64">
      <w:numFmt w:val="bullet"/>
      <w:lvlText w:val="•"/>
      <w:lvlJc w:val="left"/>
      <w:pPr>
        <w:ind w:left="4488" w:hanging="360"/>
      </w:pPr>
      <w:rPr>
        <w:rFonts w:hint="default"/>
        <w:lang w:val="ro-RO" w:eastAsia="en-US" w:bidi="ar-SA"/>
      </w:rPr>
    </w:lvl>
    <w:lvl w:ilvl="5" w:tplc="3DE256B0">
      <w:numFmt w:val="bullet"/>
      <w:lvlText w:val="•"/>
      <w:lvlJc w:val="left"/>
      <w:pPr>
        <w:ind w:left="5310" w:hanging="360"/>
      </w:pPr>
      <w:rPr>
        <w:rFonts w:hint="default"/>
        <w:lang w:val="ro-RO" w:eastAsia="en-US" w:bidi="ar-SA"/>
      </w:rPr>
    </w:lvl>
    <w:lvl w:ilvl="6" w:tplc="02AA8608">
      <w:numFmt w:val="bullet"/>
      <w:lvlText w:val="•"/>
      <w:lvlJc w:val="left"/>
      <w:pPr>
        <w:ind w:left="6132" w:hanging="360"/>
      </w:pPr>
      <w:rPr>
        <w:rFonts w:hint="default"/>
        <w:lang w:val="ro-RO" w:eastAsia="en-US" w:bidi="ar-SA"/>
      </w:rPr>
    </w:lvl>
    <w:lvl w:ilvl="7" w:tplc="594AE988">
      <w:numFmt w:val="bullet"/>
      <w:lvlText w:val="•"/>
      <w:lvlJc w:val="left"/>
      <w:pPr>
        <w:ind w:left="6954" w:hanging="360"/>
      </w:pPr>
      <w:rPr>
        <w:rFonts w:hint="default"/>
        <w:lang w:val="ro-RO" w:eastAsia="en-US" w:bidi="ar-SA"/>
      </w:rPr>
    </w:lvl>
    <w:lvl w:ilvl="8" w:tplc="8F44C9E2">
      <w:numFmt w:val="bullet"/>
      <w:lvlText w:val="•"/>
      <w:lvlJc w:val="left"/>
      <w:pPr>
        <w:ind w:left="7776" w:hanging="360"/>
      </w:pPr>
      <w:rPr>
        <w:rFonts w:hint="default"/>
        <w:lang w:val="ro-RO" w:eastAsia="en-US" w:bidi="ar-SA"/>
      </w:rPr>
    </w:lvl>
  </w:abstractNum>
  <w:abstractNum w:abstractNumId="5">
    <w:nsid w:val="612F22E2"/>
    <w:multiLevelType w:val="multilevel"/>
    <w:tmpl w:val="0616D71A"/>
    <w:lvl w:ilvl="0">
      <w:start w:val="1"/>
      <w:numFmt w:val="decimal"/>
      <w:lvlText w:val="%1."/>
      <w:lvlJc w:val="left"/>
      <w:pPr>
        <w:ind w:left="36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602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-"/>
      <w:lvlJc w:val="left"/>
      <w:pPr>
        <w:ind w:left="122" w:hanging="33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3">
      <w:numFmt w:val="bullet"/>
      <w:lvlText w:val="•"/>
      <w:lvlJc w:val="left"/>
      <w:pPr>
        <w:ind w:left="1702" w:hanging="33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805" w:hanging="33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907" w:hanging="33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010" w:hanging="33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112" w:hanging="33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215" w:hanging="332"/>
      </w:pPr>
      <w:rPr>
        <w:rFonts w:hint="default"/>
        <w:lang w:val="ro-RO" w:eastAsia="en-US" w:bidi="ar-SA"/>
      </w:rPr>
    </w:lvl>
  </w:abstractNum>
  <w:abstractNum w:abstractNumId="6">
    <w:nsid w:val="69232786"/>
    <w:multiLevelType w:val="hybridMultilevel"/>
    <w:tmpl w:val="E5688CA6"/>
    <w:lvl w:ilvl="0" w:tplc="614CFB62">
      <w:numFmt w:val="bullet"/>
      <w:lvlText w:val="-"/>
      <w:lvlJc w:val="left"/>
      <w:pPr>
        <w:ind w:left="120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2361B4A">
      <w:numFmt w:val="bullet"/>
      <w:lvlText w:val="•"/>
      <w:lvlJc w:val="left"/>
      <w:pPr>
        <w:ind w:left="2022" w:hanging="360"/>
      </w:pPr>
      <w:rPr>
        <w:rFonts w:hint="default"/>
        <w:lang w:val="ro-RO" w:eastAsia="en-US" w:bidi="ar-SA"/>
      </w:rPr>
    </w:lvl>
    <w:lvl w:ilvl="2" w:tplc="4A480AA2">
      <w:numFmt w:val="bullet"/>
      <w:lvlText w:val="•"/>
      <w:lvlJc w:val="left"/>
      <w:pPr>
        <w:ind w:left="2844" w:hanging="360"/>
      </w:pPr>
      <w:rPr>
        <w:rFonts w:hint="default"/>
        <w:lang w:val="ro-RO" w:eastAsia="en-US" w:bidi="ar-SA"/>
      </w:rPr>
    </w:lvl>
    <w:lvl w:ilvl="3" w:tplc="385EF86C">
      <w:numFmt w:val="bullet"/>
      <w:lvlText w:val="•"/>
      <w:lvlJc w:val="left"/>
      <w:pPr>
        <w:ind w:left="3666" w:hanging="360"/>
      </w:pPr>
      <w:rPr>
        <w:rFonts w:hint="default"/>
        <w:lang w:val="ro-RO" w:eastAsia="en-US" w:bidi="ar-SA"/>
      </w:rPr>
    </w:lvl>
    <w:lvl w:ilvl="4" w:tplc="FE548C66">
      <w:numFmt w:val="bullet"/>
      <w:lvlText w:val="•"/>
      <w:lvlJc w:val="left"/>
      <w:pPr>
        <w:ind w:left="4488" w:hanging="360"/>
      </w:pPr>
      <w:rPr>
        <w:rFonts w:hint="default"/>
        <w:lang w:val="ro-RO" w:eastAsia="en-US" w:bidi="ar-SA"/>
      </w:rPr>
    </w:lvl>
    <w:lvl w:ilvl="5" w:tplc="C1ECFC80">
      <w:numFmt w:val="bullet"/>
      <w:lvlText w:val="•"/>
      <w:lvlJc w:val="left"/>
      <w:pPr>
        <w:ind w:left="5310" w:hanging="360"/>
      </w:pPr>
      <w:rPr>
        <w:rFonts w:hint="default"/>
        <w:lang w:val="ro-RO" w:eastAsia="en-US" w:bidi="ar-SA"/>
      </w:rPr>
    </w:lvl>
    <w:lvl w:ilvl="6" w:tplc="4A3A1298">
      <w:numFmt w:val="bullet"/>
      <w:lvlText w:val="•"/>
      <w:lvlJc w:val="left"/>
      <w:pPr>
        <w:ind w:left="6132" w:hanging="360"/>
      </w:pPr>
      <w:rPr>
        <w:rFonts w:hint="default"/>
        <w:lang w:val="ro-RO" w:eastAsia="en-US" w:bidi="ar-SA"/>
      </w:rPr>
    </w:lvl>
    <w:lvl w:ilvl="7" w:tplc="8E7804EA">
      <w:numFmt w:val="bullet"/>
      <w:lvlText w:val="•"/>
      <w:lvlJc w:val="left"/>
      <w:pPr>
        <w:ind w:left="6954" w:hanging="360"/>
      </w:pPr>
      <w:rPr>
        <w:rFonts w:hint="default"/>
        <w:lang w:val="ro-RO" w:eastAsia="en-US" w:bidi="ar-SA"/>
      </w:rPr>
    </w:lvl>
    <w:lvl w:ilvl="8" w:tplc="FA646764">
      <w:numFmt w:val="bullet"/>
      <w:lvlText w:val="•"/>
      <w:lvlJc w:val="left"/>
      <w:pPr>
        <w:ind w:left="7776" w:hanging="36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A50F8"/>
    <w:rsid w:val="00260F6C"/>
    <w:rsid w:val="00BA50F8"/>
    <w:rsid w:val="00E4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120"/>
      <w:ind w:left="362" w:hanging="241"/>
      <w:jc w:val="both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2"/>
      <w:ind w:left="1202" w:hanging="361"/>
      <w:jc w:val="both"/>
    </w:pPr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3225" w:right="422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22"/>
      <w:ind w:left="1202" w:hanging="361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6C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120"/>
      <w:ind w:left="362" w:hanging="241"/>
      <w:jc w:val="both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2"/>
      <w:ind w:left="1202" w:hanging="361"/>
      <w:jc w:val="both"/>
    </w:pPr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3225" w:right="422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22"/>
      <w:ind w:left="1202" w:hanging="361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6C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5222</Words>
  <Characters>29772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Ciobanu MANUELA</dc:creator>
  <cp:lastModifiedBy>Andrei .</cp:lastModifiedBy>
  <cp:revision>2</cp:revision>
  <dcterms:created xsi:type="dcterms:W3CDTF">2022-04-07T17:12:00Z</dcterms:created>
  <dcterms:modified xsi:type="dcterms:W3CDTF">2022-04-07T17:12:00Z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2015-07-17T00:00:00Z</vt:filetime>
  </property>
  <property fmtid="{D5CDD505-2E9C-101B-9397-08002B2CF9AE}" pid="3" name="Creator">
    <vt:lpwstr>Writer</vt:lpwstr>
  </property>
  <property fmtid="{D5CDD505-2E9C-101B-9397-08002B2CF9AE}" pid="4" name="LastSaved">
    <vt:filetime>2015-07-17T00:00:00Z</vt:filetime>
  </property>
</Properties>
</file>