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59"/>
        <w:ind w:right="0" w:left="0" w:firstLine="0"/>
        <w:jc w:val="both"/>
        <w:rPr>
          <w:rFonts w:ascii="Trebuchet MS" w:hAnsi="Trebuchet MS" w:cs="Trebuchet MS" w:eastAsia="Trebuchet MS"/>
          <w:b/>
          <w:color w:val="auto"/>
          <w:spacing w:val="0"/>
          <w:position w:val="0"/>
          <w:sz w:val="20"/>
          <w:shd w:fill="auto" w:val="clear"/>
        </w:rPr>
      </w:pPr>
      <w:r>
        <w:rPr>
          <w:rFonts w:ascii="Trebuchet MS" w:hAnsi="Trebuchet MS" w:cs="Trebuchet MS" w:eastAsia="Trebuchet MS"/>
          <w:b/>
          <w:color w:val="auto"/>
          <w:spacing w:val="0"/>
          <w:position w:val="0"/>
          <w:sz w:val="20"/>
          <w:shd w:fill="auto" w:val="clear"/>
        </w:rPr>
        <w:t xml:space="preserve">FONDUL SOCIAL EUROPEAN</w:t>
      </w:r>
    </w:p>
    <w:p>
      <w:pPr>
        <w:tabs>
          <w:tab w:val="left" w:pos="142" w:leader="none"/>
        </w:tabs>
        <w:spacing w:before="0" w:after="0" w:line="259"/>
        <w:ind w:right="0" w:left="0" w:firstLine="0"/>
        <w:jc w:val="both"/>
        <w:rPr>
          <w:rFonts w:ascii="Trebuchet MS" w:hAnsi="Trebuchet MS" w:cs="Trebuchet MS" w:eastAsia="Trebuchet MS"/>
          <w:b/>
          <w:color w:val="auto"/>
          <w:spacing w:val="0"/>
          <w:position w:val="0"/>
          <w:sz w:val="20"/>
          <w:shd w:fill="auto" w:val="clear"/>
        </w:rPr>
      </w:pPr>
      <w:r>
        <w:rPr>
          <w:rFonts w:ascii="Trebuchet MS" w:hAnsi="Trebuchet MS" w:cs="Trebuchet MS" w:eastAsia="Trebuchet MS"/>
          <w:b/>
          <w:color w:val="auto"/>
          <w:spacing w:val="0"/>
          <w:position w:val="0"/>
          <w:sz w:val="20"/>
          <w:shd w:fill="auto" w:val="clear"/>
        </w:rPr>
        <w:t xml:space="preserve">Programul Operational Capital Uman 2014-2020 </w:t>
      </w:r>
    </w:p>
    <w:p>
      <w:pPr>
        <w:tabs>
          <w:tab w:val="left" w:pos="284" w:leader="none"/>
        </w:tabs>
        <w:spacing w:before="0" w:after="0" w:line="259"/>
        <w:ind w:right="0" w:left="0" w:firstLine="0"/>
        <w:jc w:val="both"/>
        <w:rPr>
          <w:rFonts w:ascii="Trebuchet MS" w:hAnsi="Trebuchet MS" w:cs="Trebuchet MS" w:eastAsia="Trebuchet MS"/>
          <w:b/>
          <w:color w:val="auto"/>
          <w:spacing w:val="0"/>
          <w:position w:val="0"/>
          <w:sz w:val="20"/>
          <w:shd w:fill="auto" w:val="clear"/>
        </w:rPr>
      </w:pPr>
      <w:r>
        <w:rPr>
          <w:rFonts w:ascii="Trebuchet MS" w:hAnsi="Trebuchet MS" w:cs="Trebuchet MS" w:eastAsia="Trebuchet MS"/>
          <w:b/>
          <w:color w:val="auto"/>
          <w:spacing w:val="0"/>
          <w:position w:val="0"/>
          <w:sz w:val="20"/>
          <w:shd w:fill="auto" w:val="clear"/>
        </w:rPr>
        <w:t xml:space="preserve">Axa prioritara 6: </w:t>
      </w:r>
      <w:r>
        <w:rPr>
          <w:rFonts w:ascii="Trebuchet MS" w:hAnsi="Trebuchet MS" w:cs="Trebuchet MS" w:eastAsia="Trebuchet MS"/>
          <w:color w:val="auto"/>
          <w:spacing w:val="0"/>
          <w:position w:val="0"/>
          <w:sz w:val="20"/>
          <w:shd w:fill="auto" w:val="clear"/>
        </w:rPr>
        <w:t xml:space="preserve">Educatie si competente</w:t>
      </w:r>
    </w:p>
    <w:p>
      <w:pPr>
        <w:spacing w:before="0" w:after="0" w:line="276"/>
        <w:ind w:right="0" w:left="0" w:firstLine="0"/>
        <w:jc w:val="both"/>
        <w:rPr>
          <w:rFonts w:ascii="Trebuchet MS" w:hAnsi="Trebuchet MS" w:cs="Trebuchet MS" w:eastAsia="Trebuchet MS"/>
          <w:color w:val="FF0000"/>
          <w:spacing w:val="0"/>
          <w:position w:val="0"/>
          <w:sz w:val="20"/>
          <w:shd w:fill="auto" w:val="clear"/>
        </w:rPr>
      </w:pPr>
      <w:r>
        <w:rPr>
          <w:rFonts w:ascii="Trebuchet MS" w:hAnsi="Trebuchet MS" w:cs="Trebuchet MS" w:eastAsia="Trebuchet MS"/>
          <w:b/>
          <w:color w:val="000000"/>
          <w:spacing w:val="0"/>
          <w:position w:val="0"/>
          <w:sz w:val="20"/>
          <w:shd w:fill="auto" w:val="clear"/>
        </w:rPr>
        <w:t xml:space="preserve">Obiectiv tematic 10: </w:t>
      </w:r>
      <w:r>
        <w:rPr>
          <w:rFonts w:ascii="Trebuchet MS" w:hAnsi="Trebuchet MS" w:cs="Trebuchet MS" w:eastAsia="Trebuchet MS"/>
          <w:color w:val="000000"/>
          <w:spacing w:val="0"/>
          <w:position w:val="0"/>
          <w:sz w:val="20"/>
          <w:shd w:fill="auto" w:val="clear"/>
        </w:rPr>
        <w:t xml:space="preserve">Efectuarea de investitii in domeniul educatiei, al formarii si al formarii profesionale in vederea dobandirii de competente si a invatarii pe tot parcursul vietii, cu Prioritatea de investitii</w:t>
      </w:r>
      <w:r>
        <w:rPr>
          <w:rFonts w:ascii="Trebuchet MS" w:hAnsi="Trebuchet MS" w:cs="Trebuchet MS" w:eastAsia="Trebuchet MS"/>
          <w:color w:val="FF0000"/>
          <w:spacing w:val="0"/>
          <w:position w:val="0"/>
          <w:sz w:val="20"/>
          <w:shd w:fill="auto" w:val="clear"/>
        </w:rPr>
        <w:t xml:space="preserve"> </w:t>
      </w:r>
    </w:p>
    <w:p>
      <w:pPr>
        <w:spacing w:before="0" w:after="0" w:line="276"/>
        <w:ind w:right="0" w:left="0" w:firstLine="0"/>
        <w:jc w:val="both"/>
        <w:rPr>
          <w:rFonts w:ascii="Trebuchet MS" w:hAnsi="Trebuchet MS" w:cs="Trebuchet MS" w:eastAsia="Trebuchet MS"/>
          <w:color w:val="000000"/>
          <w:spacing w:val="0"/>
          <w:position w:val="0"/>
          <w:sz w:val="20"/>
          <w:shd w:fill="auto" w:val="clear"/>
        </w:rPr>
      </w:pPr>
      <w:r>
        <w:rPr>
          <w:rFonts w:ascii="Trebuchet MS" w:hAnsi="Trebuchet MS" w:cs="Trebuchet MS" w:eastAsia="Trebuchet MS"/>
          <w:b/>
          <w:color w:val="000000"/>
          <w:spacing w:val="0"/>
          <w:position w:val="0"/>
          <w:sz w:val="20"/>
          <w:shd w:fill="auto" w:val="clear"/>
        </w:rPr>
        <w:t xml:space="preserve">Prioritatea de investitii 10.iv:</w:t>
      </w:r>
      <w:r>
        <w:rPr>
          <w:rFonts w:ascii="Trebuchet MS" w:hAnsi="Trebuchet MS" w:cs="Trebuchet MS" w:eastAsia="Trebuchet MS"/>
          <w:b/>
          <w:i/>
          <w:color w:val="000000"/>
          <w:spacing w:val="0"/>
          <w:position w:val="0"/>
          <w:sz w:val="20"/>
          <w:shd w:fill="auto" w:val="clear"/>
        </w:rPr>
        <w:t xml:space="preserve"> </w:t>
      </w:r>
      <w:r>
        <w:rPr>
          <w:rFonts w:ascii="Trebuchet MS" w:hAnsi="Trebuchet MS" w:cs="Trebuchet MS" w:eastAsia="Trebuchet MS"/>
          <w:i/>
          <w:color w:val="000000"/>
          <w:spacing w:val="0"/>
          <w:position w:val="0"/>
          <w:sz w:val="20"/>
          <w:shd w:fill="auto" w:val="clear"/>
        </w:rPr>
        <w:t xml:space="preserve">“</w:t>
      </w:r>
      <w:r>
        <w:rPr>
          <w:rFonts w:ascii="Trebuchet MS" w:hAnsi="Trebuchet MS" w:cs="Trebuchet MS" w:eastAsia="Trebuchet MS"/>
          <w:color w:val="000000"/>
          <w:spacing w:val="0"/>
          <w:position w:val="0"/>
          <w:sz w:val="20"/>
          <w:shd w:fill="auto" w:val="clear"/>
        </w:rPr>
        <w:t xml:space="preserve">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pPr>
        <w:spacing w:before="0" w:after="0" w:line="276"/>
        <w:ind w:right="0" w:left="0" w:firstLine="0"/>
        <w:jc w:val="both"/>
        <w:rPr>
          <w:rFonts w:ascii="Trebuchet MS" w:hAnsi="Trebuchet MS" w:cs="Trebuchet MS" w:eastAsia="Trebuchet MS"/>
          <w:color w:val="auto"/>
          <w:spacing w:val="0"/>
          <w:position w:val="0"/>
          <w:sz w:val="20"/>
          <w:shd w:fill="auto" w:val="clear"/>
        </w:rPr>
      </w:pPr>
      <w:r>
        <w:rPr>
          <w:rFonts w:ascii="Trebuchet MS" w:hAnsi="Trebuchet MS" w:cs="Trebuchet MS" w:eastAsia="Trebuchet MS"/>
          <w:b/>
          <w:color w:val="000000"/>
          <w:spacing w:val="0"/>
          <w:position w:val="0"/>
          <w:sz w:val="20"/>
          <w:shd w:fill="auto" w:val="clear"/>
        </w:rPr>
        <w:t xml:space="preserve">Obiectiv specific 6.13: </w:t>
      </w:r>
      <w:r>
        <w:rPr>
          <w:rFonts w:ascii="Trebuchet MS" w:hAnsi="Trebuchet MS" w:cs="Trebuchet MS" w:eastAsia="Trebuchet MS"/>
          <w:color w:val="auto"/>
          <w:spacing w:val="0"/>
          <w:position w:val="0"/>
          <w:sz w:val="20"/>
          <w:shd w:fill="auto" w:val="clear"/>
        </w:rPr>
        <w:t xml:space="preserve">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pPr>
        <w:spacing w:before="0" w:after="0" w:line="259"/>
        <w:ind w:right="0" w:left="0" w:firstLine="0"/>
        <w:jc w:val="both"/>
        <w:rPr>
          <w:rFonts w:ascii="Trebuchet MS" w:hAnsi="Trebuchet MS" w:cs="Trebuchet MS" w:eastAsia="Trebuchet MS"/>
          <w:b/>
          <w:color w:val="auto"/>
          <w:spacing w:val="0"/>
          <w:position w:val="0"/>
          <w:sz w:val="20"/>
          <w:shd w:fill="auto" w:val="clear"/>
        </w:rPr>
      </w:pPr>
      <w:r>
        <w:rPr>
          <w:rFonts w:ascii="Trebuchet MS" w:hAnsi="Trebuchet MS" w:cs="Trebuchet MS" w:eastAsia="Trebuchet MS"/>
          <w:b/>
          <w:color w:val="auto"/>
          <w:spacing w:val="0"/>
          <w:position w:val="0"/>
          <w:sz w:val="20"/>
          <w:shd w:fill="auto" w:val="clear"/>
        </w:rPr>
        <w:t xml:space="preserve">Titlul proiectului: </w:t>
      </w:r>
      <w:r>
        <w:rPr>
          <w:rFonts w:ascii="Trebuchet MS" w:hAnsi="Trebuchet MS" w:cs="Trebuchet MS" w:eastAsia="Trebuchet MS"/>
          <w:b/>
          <w:color w:val="000000"/>
          <w:spacing w:val="0"/>
          <w:position w:val="0"/>
          <w:sz w:val="20"/>
          <w:shd w:fill="auto" w:val="clear"/>
        </w:rPr>
        <w:t xml:space="preserve">Tineri antreprenori - De la idee la oportunitate</w:t>
      </w:r>
    </w:p>
    <w:p>
      <w:pPr>
        <w:spacing w:before="0" w:after="0" w:line="259"/>
        <w:ind w:right="0" w:left="0" w:firstLine="0"/>
        <w:jc w:val="left"/>
        <w:rPr>
          <w:rFonts w:ascii="Trebuchet MS" w:hAnsi="Trebuchet MS" w:cs="Trebuchet MS" w:eastAsia="Trebuchet MS"/>
          <w:b/>
          <w:color w:val="000000"/>
          <w:spacing w:val="0"/>
          <w:position w:val="0"/>
          <w:sz w:val="24"/>
          <w:shd w:fill="auto" w:val="clear"/>
        </w:rPr>
      </w:pPr>
      <w:r>
        <w:rPr>
          <w:rFonts w:ascii="Trebuchet MS" w:hAnsi="Trebuchet MS" w:cs="Trebuchet MS" w:eastAsia="Trebuchet MS"/>
          <w:b/>
          <w:color w:val="000000"/>
          <w:spacing w:val="0"/>
          <w:position w:val="0"/>
          <w:sz w:val="20"/>
          <w:shd w:fill="auto" w:val="clear"/>
        </w:rPr>
        <w:t xml:space="preserve">Contract: POCU/829/6/13/141131</w:t>
      </w:r>
    </w:p>
    <w:p>
      <w:pPr>
        <w:spacing w:before="0" w:after="0" w:line="259"/>
        <w:ind w:right="0" w:left="0" w:firstLine="0"/>
        <w:jc w:val="both"/>
        <w:rPr>
          <w:rFonts w:ascii="Trebuchet MS" w:hAnsi="Trebuchet MS" w:cs="Trebuchet MS" w:eastAsia="Trebuchet MS"/>
          <w:b/>
          <w:color w:val="auto"/>
          <w:spacing w:val="0"/>
          <w:position w:val="0"/>
          <w:sz w:val="20"/>
          <w:shd w:fill="auto" w:val="clear"/>
        </w:rPr>
      </w:pPr>
      <w:r>
        <w:rPr>
          <w:rFonts w:ascii="Trebuchet MS" w:hAnsi="Trebuchet MS" w:cs="Trebuchet MS" w:eastAsia="Trebuchet MS"/>
          <w:b/>
          <w:color w:val="auto"/>
          <w:spacing w:val="0"/>
          <w:position w:val="0"/>
          <w:sz w:val="20"/>
          <w:shd w:fill="auto" w:val="clear"/>
        </w:rPr>
        <w:t xml:space="preserve">Beneficiar: SC IPA SA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center"/>
        <w:rPr>
          <w:rFonts w:ascii="Cambria" w:hAnsi="Cambria" w:cs="Cambria" w:eastAsia="Cambria"/>
          <w:b/>
          <w:color w:val="auto"/>
          <w:spacing w:val="0"/>
          <w:position w:val="0"/>
          <w:sz w:val="52"/>
          <w:shd w:fill="auto" w:val="clear"/>
        </w:rPr>
      </w:pPr>
      <w:r>
        <w:rPr>
          <w:rFonts w:ascii="Cambria" w:hAnsi="Cambria" w:cs="Cambria" w:eastAsia="Cambria"/>
          <w:b/>
          <w:color w:val="auto"/>
          <w:spacing w:val="0"/>
          <w:position w:val="0"/>
          <w:sz w:val="52"/>
          <w:shd w:fill="auto" w:val="clear"/>
        </w:rPr>
        <w:t xml:space="preserve">PLAN DE AFACERI</w:t>
      </w:r>
    </w:p>
    <w:p>
      <w:pPr>
        <w:spacing w:before="0" w:after="160" w:line="259"/>
        <w:ind w:right="0" w:left="0" w:firstLine="0"/>
        <w:jc w:val="center"/>
        <w:rPr>
          <w:rFonts w:ascii="Cambria" w:hAnsi="Cambria" w:cs="Cambria" w:eastAsia="Cambria"/>
          <w:b/>
          <w:color w:val="auto"/>
          <w:spacing w:val="0"/>
          <w:position w:val="0"/>
          <w:sz w:val="52"/>
          <w:shd w:fill="auto" w:val="clear"/>
        </w:rPr>
      </w:pPr>
      <w:r>
        <w:rPr>
          <w:rFonts w:ascii="Cambria" w:hAnsi="Cambria" w:cs="Cambria" w:eastAsia="Cambria"/>
          <w:b/>
          <w:color w:val="auto"/>
          <w:spacing w:val="0"/>
          <w:position w:val="0"/>
          <w:sz w:val="52"/>
          <w:shd w:fill="auto" w:val="clear"/>
        </w:rPr>
        <w:t xml:space="preserve">SERVICE AUTO</w:t>
      </w:r>
    </w:p>
    <w:p>
      <w:pPr>
        <w:spacing w:before="0" w:after="160" w:line="259"/>
        <w:ind w:right="0" w:left="0" w:firstLine="0"/>
        <w:jc w:val="center"/>
        <w:rPr>
          <w:rFonts w:ascii="Cambria" w:hAnsi="Cambria" w:cs="Cambria" w:eastAsia="Cambria"/>
          <w:b/>
          <w:color w:val="FF0000"/>
          <w:spacing w:val="0"/>
          <w:position w:val="0"/>
          <w:sz w:val="52"/>
          <w:shd w:fill="auto" w:val="clear"/>
        </w:rPr>
      </w:pPr>
    </w:p>
    <w:p>
      <w:pPr>
        <w:spacing w:before="0" w:after="160" w:line="259"/>
        <w:ind w:right="0" w:left="0" w:firstLine="0"/>
        <w:jc w:val="center"/>
        <w:rPr>
          <w:rFonts w:ascii="Cambria" w:hAnsi="Cambria" w:cs="Cambria" w:eastAsia="Cambria"/>
          <w:b/>
          <w:color w:val="FF0000"/>
          <w:spacing w:val="0"/>
          <w:position w:val="0"/>
          <w:sz w:val="52"/>
          <w:shd w:fill="auto" w:val="clear"/>
        </w:rPr>
      </w:pPr>
    </w:p>
    <w:p>
      <w:pPr>
        <w:spacing w:before="0" w:after="160" w:line="259"/>
        <w:ind w:right="0" w:left="0" w:firstLine="0"/>
        <w:jc w:val="center"/>
        <w:rPr>
          <w:rFonts w:ascii="Cambria" w:hAnsi="Cambria" w:cs="Cambria" w:eastAsia="Cambria"/>
          <w:b/>
          <w:color w:val="FF0000"/>
          <w:spacing w:val="0"/>
          <w:position w:val="0"/>
          <w:sz w:val="52"/>
          <w:shd w:fill="auto" w:val="clear"/>
        </w:rPr>
      </w:pPr>
    </w:p>
    <w:p>
      <w:pPr>
        <w:spacing w:before="0" w:after="160" w:line="259"/>
        <w:ind w:right="0" w:left="0" w:firstLine="0"/>
        <w:jc w:val="right"/>
        <w:rPr>
          <w:rFonts w:ascii="Cambria" w:hAnsi="Cambria" w:cs="Cambria" w:eastAsia="Cambria"/>
          <w:b/>
          <w:color w:val="000000"/>
          <w:spacing w:val="0"/>
          <w:position w:val="0"/>
          <w:sz w:val="52"/>
          <w:shd w:fill="auto" w:val="clear"/>
        </w:rPr>
      </w:pPr>
      <w:r>
        <w:rPr>
          <w:rFonts w:ascii="Cambria" w:hAnsi="Cambria" w:cs="Cambria" w:eastAsia="Cambria"/>
          <w:b/>
          <w:color w:val="000000"/>
          <w:spacing w:val="0"/>
          <w:position w:val="0"/>
          <w:sz w:val="32"/>
          <w:shd w:fill="auto" w:val="clear"/>
        </w:rPr>
        <w:t xml:space="preserve">PARTICIPANTI:</w:t>
      </w:r>
      <w:r>
        <w:rPr>
          <w:rFonts w:ascii="Cambria" w:hAnsi="Cambria" w:cs="Cambria" w:eastAsia="Cambria"/>
          <w:b/>
          <w:color w:val="000000"/>
          <w:spacing w:val="0"/>
          <w:position w:val="0"/>
          <w:sz w:val="52"/>
          <w:shd w:fill="auto" w:val="clear"/>
        </w:rPr>
        <w:t xml:space="preserve"> </w:t>
      </w:r>
    </w:p>
    <w:p>
      <w:pPr>
        <w:spacing w:before="0" w:after="160" w:line="259"/>
        <w:ind w:right="0" w:left="0" w:firstLine="0"/>
        <w:jc w:val="right"/>
        <w:rPr>
          <w:rFonts w:ascii="Cambria" w:hAnsi="Cambria" w:cs="Cambria" w:eastAsia="Cambria"/>
          <w:b/>
          <w:color w:val="FF0000"/>
          <w:spacing w:val="0"/>
          <w:position w:val="0"/>
          <w:sz w:val="52"/>
          <w:shd w:fill="auto" w:val="clear"/>
        </w:rPr>
      </w:pPr>
      <w:r>
        <w:rPr>
          <w:rFonts w:ascii="Cambria" w:hAnsi="Cambria" w:cs="Cambria" w:eastAsia="Cambria"/>
          <w:b/>
          <w:color w:val="000000"/>
          <w:spacing w:val="0"/>
          <w:position w:val="0"/>
          <w:sz w:val="32"/>
          <w:shd w:fill="auto" w:val="clear"/>
        </w:rPr>
        <w:t xml:space="preserve">Stana David</w:t>
      </w:r>
    </w:p>
    <w:p>
      <w:pPr>
        <w:spacing w:before="0" w:after="160" w:line="259"/>
        <w:ind w:right="0" w:left="0" w:firstLine="0"/>
        <w:jc w:val="center"/>
        <w:rPr>
          <w:rFonts w:ascii="Cambria" w:hAnsi="Cambria" w:cs="Cambria" w:eastAsia="Cambria"/>
          <w:b/>
          <w:caps w:val="true"/>
          <w:color w:val="auto"/>
          <w:spacing w:val="0"/>
          <w:position w:val="0"/>
          <w:sz w:val="22"/>
          <w:shd w:fill="auto" w:val="clear"/>
        </w:rPr>
      </w:pPr>
      <w:r>
        <w:rPr>
          <w:rFonts w:ascii="Cambria" w:hAnsi="Cambria" w:cs="Cambria" w:eastAsia="Cambria"/>
          <w:b/>
          <w:caps w:val="true"/>
          <w:color w:val="auto"/>
          <w:spacing w:val="0"/>
          <w:position w:val="0"/>
          <w:sz w:val="22"/>
          <w:shd w:fill="auto" w:val="clear"/>
        </w:rPr>
        <w:t xml:space="preserve">PLAN DE AFACERI</w:t>
      </w:r>
    </w:p>
    <w:p>
      <w:pPr>
        <w:spacing w:before="0" w:after="160" w:line="259"/>
        <w:ind w:right="0" w:left="0" w:firstLine="0"/>
        <w:jc w:val="center"/>
        <w:rPr>
          <w:rFonts w:ascii="Cambria" w:hAnsi="Cambria" w:cs="Cambria" w:eastAsia="Cambria"/>
          <w:b/>
          <w:caps w:val="true"/>
          <w:color w:val="auto"/>
          <w:spacing w:val="0"/>
          <w:position w:val="0"/>
          <w:sz w:val="22"/>
          <w:shd w:fill="auto" w:val="clear"/>
        </w:rPr>
      </w:pPr>
    </w:p>
    <w:p>
      <w:pPr>
        <w:keepNext w:val="true"/>
        <w:spacing w:before="60" w:after="60" w:line="240"/>
        <w:ind w:right="0" w:left="0" w:firstLine="0"/>
        <w:jc w:val="left"/>
        <w:rPr>
          <w:rFonts w:ascii="Cambria" w:hAnsi="Cambria" w:cs="Cambria" w:eastAsia="Cambria"/>
          <w:b/>
          <w:color w:val="auto"/>
          <w:spacing w:val="0"/>
          <w:position w:val="0"/>
          <w:sz w:val="22"/>
          <w:shd w:fill="0070C0" w:val="clear"/>
        </w:rPr>
      </w:pPr>
      <w:r>
        <w:rPr>
          <w:rFonts w:ascii="Cambria" w:hAnsi="Cambria" w:cs="Cambria" w:eastAsia="Cambria"/>
          <w:b/>
          <w:color w:val="auto"/>
          <w:spacing w:val="0"/>
          <w:position w:val="0"/>
          <w:sz w:val="22"/>
          <w:shd w:fill="0070C0" w:val="clear"/>
        </w:rPr>
        <w:t xml:space="preserve">I. DATE GENERALE</w:t>
      </w:r>
    </w:p>
    <w:p>
      <w:pPr>
        <w:spacing w:before="0" w:after="12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1. Denumirea firmei: AUTO-SERVICE DOCTOR  SRL</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2. Reprezentanti legali: Stana David</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3. Sediul societ</w:t>
      </w:r>
      <w:r>
        <w:rPr>
          <w:rFonts w:ascii="Cambria" w:hAnsi="Cambria" w:cs="Cambria" w:eastAsia="Cambria"/>
          <w:color w:val="auto"/>
          <w:spacing w:val="0"/>
          <w:position w:val="0"/>
          <w:sz w:val="22"/>
          <w:shd w:fill="auto" w:val="clear"/>
        </w:rPr>
        <w:t xml:space="preserve">ăţii: </w:t>
      </w:r>
      <w:r>
        <w:rPr>
          <w:rFonts w:ascii="Cambria" w:hAnsi="Cambria" w:cs="Cambria" w:eastAsia="Cambria"/>
          <w:color w:val="auto"/>
          <w:spacing w:val="0"/>
          <w:position w:val="0"/>
          <w:sz w:val="22"/>
          <w:shd w:fill="auto" w:val="clear"/>
        </w:rPr>
        <w:t xml:space="preserve">Str. Vasilescu Carpen nr.6, Craiova</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4. Telefon: 0768639840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5. Nr. ac</w:t>
      </w:r>
      <w:r>
        <w:rPr>
          <w:rFonts w:ascii="Cambria" w:hAnsi="Cambria" w:cs="Cambria" w:eastAsia="Cambria"/>
          <w:color w:val="auto"/>
          <w:spacing w:val="0"/>
          <w:position w:val="0"/>
          <w:sz w:val="22"/>
          <w:shd w:fill="auto" w:val="clear"/>
        </w:rPr>
        <w:t xml:space="preserve">ţionari/asociaţi: </w:t>
      </w:r>
      <w:r>
        <w:rPr>
          <w:rFonts w:ascii="Cambria" w:hAnsi="Cambria" w:cs="Cambria" w:eastAsia="Cambria"/>
          <w:color w:val="auto"/>
          <w:spacing w:val="0"/>
          <w:position w:val="0"/>
          <w:sz w:val="22"/>
          <w:shd w:fill="auto" w:val="clear"/>
        </w:rPr>
        <w:t xml:space="preserve">1</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6. Obiectul de activitate, potrivit prevederilor din actul constitutiv: service auto</w:t>
      </w:r>
    </w:p>
    <w:p>
      <w:pPr>
        <w:tabs>
          <w:tab w:val="left" w:pos="2268" w:leader="none"/>
        </w:tabs>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7. Capitalul social: 200</w:t>
        <w:tab/>
      </w:r>
    </w:p>
    <w:p>
      <w:pPr>
        <w:tabs>
          <w:tab w:val="left" w:pos="2268" w:leader="none"/>
        </w:tabs>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8. For</w:t>
      </w:r>
      <w:r>
        <w:rPr>
          <w:rFonts w:ascii="Cambria" w:hAnsi="Cambria" w:cs="Cambria" w:eastAsia="Cambria"/>
          <w:color w:val="auto"/>
          <w:spacing w:val="0"/>
          <w:position w:val="0"/>
          <w:sz w:val="22"/>
          <w:shd w:fill="auto" w:val="clear"/>
        </w:rPr>
        <w:t xml:space="preserve">ţa de muncă (număr total): 2</w:t>
      </w:r>
    </w:p>
    <w:p>
      <w:pPr>
        <w:spacing w:before="0" w:after="0" w:line="240"/>
        <w:ind w:right="0" w:left="0" w:firstLine="0"/>
        <w:jc w:val="both"/>
        <w:rPr>
          <w:rFonts w:ascii="Cambria" w:hAnsi="Cambria" w:cs="Cambria" w:eastAsia="Cambria"/>
          <w:b/>
          <w:color w:val="auto"/>
          <w:spacing w:val="0"/>
          <w:position w:val="0"/>
          <w:sz w:val="22"/>
          <w:shd w:fill="auto" w:val="clear"/>
        </w:rPr>
      </w:pPr>
    </w:p>
    <w:p>
      <w:pPr>
        <w:keepNext w:val="true"/>
        <w:spacing w:before="60" w:after="60" w:line="240"/>
        <w:ind w:right="0" w:left="0" w:firstLine="0"/>
        <w:jc w:val="left"/>
        <w:rPr>
          <w:rFonts w:ascii="Cambria" w:hAnsi="Cambria" w:cs="Cambria" w:eastAsia="Cambria"/>
          <w:b/>
          <w:color w:val="auto"/>
          <w:spacing w:val="0"/>
          <w:position w:val="0"/>
          <w:sz w:val="22"/>
          <w:shd w:fill="0070C0" w:val="clear"/>
        </w:rPr>
      </w:pPr>
      <w:r>
        <w:rPr>
          <w:rFonts w:ascii="Cambria" w:hAnsi="Cambria" w:cs="Cambria" w:eastAsia="Cambria"/>
          <w:b/>
          <w:color w:val="auto"/>
          <w:spacing w:val="0"/>
          <w:position w:val="0"/>
          <w:sz w:val="22"/>
          <w:shd w:fill="0070C0" w:val="clear"/>
        </w:rPr>
        <w:t xml:space="preserve">II. SCOPUL PLANULUI DE AFACERI:</w:t>
      </w: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1. </w:t>
      </w:r>
      <w:r>
        <w:rPr>
          <w:rFonts w:ascii="Cambria" w:hAnsi="Cambria" w:cs="Cambria" w:eastAsia="Cambria"/>
          <w:b/>
          <w:color w:val="auto"/>
          <w:spacing w:val="0"/>
          <w:position w:val="0"/>
          <w:sz w:val="22"/>
          <w:shd w:fill="auto" w:val="clear"/>
        </w:rPr>
        <w:t xml:space="preserve">Descrierea general</w:t>
      </w:r>
      <w:r>
        <w:rPr>
          <w:rFonts w:ascii="Cambria" w:hAnsi="Cambria" w:cs="Cambria" w:eastAsia="Cambria"/>
          <w:b/>
          <w:color w:val="auto"/>
          <w:spacing w:val="0"/>
          <w:position w:val="0"/>
          <w:sz w:val="22"/>
          <w:shd w:fill="auto" w:val="clear"/>
        </w:rPr>
        <w:t xml:space="preserve">ă a afacerii</w:t>
      </w:r>
      <w:r>
        <w:rPr>
          <w:rFonts w:ascii="Cambria" w:hAnsi="Cambria" w:cs="Cambria" w:eastAsia="Cambria"/>
          <w:color w:val="auto"/>
          <w:spacing w:val="0"/>
          <w:position w:val="0"/>
          <w:sz w:val="22"/>
          <w:shd w:fill="auto" w:val="clear"/>
        </w:rPr>
        <w:t xml:space="preserve"> </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AUTO-SERVICE DOCTOR  SRL este o societate comercial</w:t>
      </w:r>
      <w:r>
        <w:rPr>
          <w:rFonts w:ascii="Cambria" w:hAnsi="Cambria" w:cs="Cambria" w:eastAsia="Cambria"/>
          <w:color w:val="auto"/>
          <w:spacing w:val="0"/>
          <w:position w:val="0"/>
          <w:sz w:val="22"/>
          <w:shd w:fill="auto" w:val="clear"/>
        </w:rPr>
        <w:t xml:space="preserve">ă nou constituită, av</w:t>
      </w:r>
      <w:r>
        <w:rPr>
          <w:rFonts w:ascii="Cambria" w:hAnsi="Cambria" w:cs="Cambria" w:eastAsia="Cambria"/>
          <w:color w:val="auto"/>
          <w:spacing w:val="0"/>
          <w:position w:val="0"/>
          <w:sz w:val="22"/>
          <w:shd w:fill="auto" w:val="clear"/>
        </w:rPr>
        <w:t xml:space="preserve">ând asociat unic. Societatea este persoan</w:t>
      </w:r>
      <w:r>
        <w:rPr>
          <w:rFonts w:ascii="Cambria" w:hAnsi="Cambria" w:cs="Cambria" w:eastAsia="Cambria"/>
          <w:color w:val="auto"/>
          <w:spacing w:val="0"/>
          <w:position w:val="0"/>
          <w:sz w:val="22"/>
          <w:shd w:fill="auto" w:val="clear"/>
        </w:rPr>
        <w:t xml:space="preserve">ă juridică din Rom</w:t>
      </w:r>
      <w:r>
        <w:rPr>
          <w:rFonts w:ascii="Cambria" w:hAnsi="Cambria" w:cs="Cambria" w:eastAsia="Cambria"/>
          <w:color w:val="auto"/>
          <w:spacing w:val="0"/>
          <w:position w:val="0"/>
          <w:sz w:val="22"/>
          <w:shd w:fill="auto" w:val="clear"/>
        </w:rPr>
        <w:t xml:space="preserve">ânia, având forma juridic</w:t>
      </w:r>
      <w:r>
        <w:rPr>
          <w:rFonts w:ascii="Cambria" w:hAnsi="Cambria" w:cs="Cambria" w:eastAsia="Cambria"/>
          <w:color w:val="auto"/>
          <w:spacing w:val="0"/>
          <w:position w:val="0"/>
          <w:sz w:val="22"/>
          <w:shd w:fill="auto" w:val="clear"/>
        </w:rPr>
        <w:t xml:space="preserve">ă de societate cu răspundere lumitată. Spațiul destinat acestei fabrici se află </w:t>
      </w:r>
      <w:r>
        <w:rPr>
          <w:rFonts w:ascii="Cambria" w:hAnsi="Cambria" w:cs="Cambria" w:eastAsia="Cambria"/>
          <w:color w:val="auto"/>
          <w:spacing w:val="0"/>
          <w:position w:val="0"/>
          <w:sz w:val="22"/>
          <w:shd w:fill="auto" w:val="clear"/>
        </w:rPr>
        <w:t xml:space="preserve">în ora</w:t>
      </w:r>
      <w:r>
        <w:rPr>
          <w:rFonts w:ascii="Cambria" w:hAnsi="Cambria" w:cs="Cambria" w:eastAsia="Cambria"/>
          <w:color w:val="auto"/>
          <w:spacing w:val="0"/>
          <w:position w:val="0"/>
          <w:sz w:val="22"/>
          <w:shd w:fill="auto" w:val="clear"/>
        </w:rPr>
        <w:t xml:space="preserve">șul Craiova, acesta fiind o hală construită din panouri metalice. In acest spatiu trebuie amenajate:</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punct de lucru pentru demontare-montare anvelopa de pe janta</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  punct de lucru pentru localizarea defectiunii si vulcanizare</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  punct de lucru pentru echilibrare roti</w:t>
      </w:r>
    </w:p>
    <w:p>
      <w:pPr>
        <w:spacing w:before="0" w:after="0" w:line="240"/>
        <w:ind w:right="0" w:left="0" w:firstLine="0"/>
        <w:jc w:val="both"/>
        <w:rPr>
          <w:rFonts w:ascii="Cambria" w:hAnsi="Cambria" w:cs="Cambria" w:eastAsia="Cambria"/>
          <w:color w:val="auto"/>
          <w:spacing w:val="0"/>
          <w:position w:val="0"/>
          <w:sz w:val="22"/>
          <w:shd w:fill="auto" w:val="clear"/>
        </w:rPr>
      </w:pPr>
    </w:p>
    <w:p>
      <w:pPr>
        <w:numPr>
          <w:ilvl w:val="0"/>
          <w:numId w:val="19"/>
        </w:numPr>
        <w:spacing w:before="0" w:after="0" w:line="240"/>
        <w:ind w:right="0" w:left="1080" w:hanging="360"/>
        <w:jc w:val="both"/>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Obiective</w:t>
      </w:r>
      <w:r>
        <w:rPr>
          <w:rFonts w:ascii="Cambria" w:hAnsi="Cambria" w:cs="Cambria" w:eastAsia="Cambria"/>
          <w:color w:val="auto"/>
          <w:spacing w:val="0"/>
          <w:position w:val="0"/>
          <w:sz w:val="22"/>
          <w:shd w:fill="auto" w:val="clear"/>
        </w:rPr>
        <w:t xml:space="preserve"> </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ab/>
        <w:t xml:space="preserve">Obiectiv 1: anagajarea a 2 persoane in primul an de activitate</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ab/>
        <w:t xml:space="preserve">Obiectiv 2: satisfacerea nevoi clientilor</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Obiectiv 3: cea mai buna calitate la preturi avantajoase</w:t>
      </w:r>
    </w:p>
    <w:p>
      <w:pPr>
        <w:spacing w:before="0" w:after="0" w:line="240"/>
        <w:ind w:right="0" w:left="0" w:firstLine="0"/>
        <w:jc w:val="both"/>
        <w:rPr>
          <w:rFonts w:ascii="Cambria" w:hAnsi="Cambria" w:cs="Cambria" w:eastAsia="Cambria"/>
          <w:color w:val="auto"/>
          <w:spacing w:val="0"/>
          <w:position w:val="0"/>
          <w:sz w:val="22"/>
          <w:shd w:fill="auto" w:val="clear"/>
        </w:rPr>
      </w:pPr>
    </w:p>
    <w:p>
      <w:pPr>
        <w:numPr>
          <w:ilvl w:val="0"/>
          <w:numId w:val="23"/>
        </w:numPr>
        <w:spacing w:before="0" w:after="0" w:line="240"/>
        <w:ind w:right="0" w:left="1080" w:hanging="36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Activit</w:t>
      </w:r>
      <w:r>
        <w:rPr>
          <w:rFonts w:ascii="Cambria" w:hAnsi="Cambria" w:cs="Cambria" w:eastAsia="Cambria"/>
          <w:b/>
          <w:color w:val="auto"/>
          <w:spacing w:val="0"/>
          <w:position w:val="0"/>
          <w:sz w:val="22"/>
          <w:shd w:fill="auto" w:val="clear"/>
        </w:rPr>
        <w:t xml:space="preserve">ăți </w:t>
      </w:r>
      <w:r>
        <w:rPr>
          <w:rFonts w:ascii="Cambria" w:hAnsi="Cambria" w:cs="Cambria" w:eastAsia="Cambria"/>
          <w:color w:val="auto"/>
          <w:spacing w:val="0"/>
          <w:position w:val="0"/>
          <w:sz w:val="22"/>
          <w:shd w:fill="auto" w:val="clear"/>
        </w:rPr>
        <w:t xml:space="preserve">(ex: amenajarea spatiului, achizitia utilajelor si echipamentelor etc.)</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FF0000"/>
          <w:spacing w:val="0"/>
          <w:position w:val="0"/>
          <w:sz w:val="22"/>
          <w:shd w:fill="auto" w:val="clear"/>
        </w:rPr>
        <w:tab/>
      </w:r>
      <w:r>
        <w:rPr>
          <w:rFonts w:ascii="Cambria" w:hAnsi="Cambria" w:cs="Cambria" w:eastAsia="Cambria"/>
          <w:color w:val="auto"/>
          <w:spacing w:val="0"/>
          <w:position w:val="0"/>
          <w:sz w:val="22"/>
          <w:shd w:fill="auto" w:val="clear"/>
        </w:rPr>
        <w:t xml:space="preserve">Activitatea 1: servicii de schimb de anvelope;</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ab/>
        <w:t xml:space="preserve">Activitatea 2: servicii de vulcanizare;</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Activitatea 3: servicii de echilibrari roti;</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ab/>
        <w:t xml:space="preserve">Activitatea 4: servicii de verificare presiune pneuri.</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ab/>
      </w:r>
    </w:p>
    <w:p>
      <w:pPr>
        <w:numPr>
          <w:ilvl w:val="0"/>
          <w:numId w:val="27"/>
        </w:numPr>
        <w:spacing w:before="0" w:after="0" w:line="240"/>
        <w:ind w:right="0" w:left="1080" w:hanging="360"/>
        <w:jc w:val="both"/>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Rezultate</w:t>
      </w:r>
      <w:r>
        <w:rPr>
          <w:rFonts w:ascii="Cambria" w:hAnsi="Cambria" w:cs="Cambria" w:eastAsia="Cambria"/>
          <w:color w:val="auto"/>
          <w:spacing w:val="0"/>
          <w:position w:val="0"/>
          <w:sz w:val="22"/>
          <w:shd w:fill="auto" w:val="clear"/>
        </w:rPr>
        <w:t xml:space="preserve"> </w:t>
      </w:r>
    </w:p>
    <w:p>
      <w:pPr>
        <w:spacing w:before="0" w:after="0" w:line="240"/>
        <w:ind w:right="0" w:left="72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Rezultat : intr-o astfel de afacere calitatea si promtitudinea sunt elemente de baza pentru a avea succes. Clientii vor fi multumiti daca obtin servicii de calitate si in timp vor deveni fideli atelierului.</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Acordati o atentie deosebita echilibrarii rotilor !</w:t>
      </w:r>
    </w:p>
    <w:p>
      <w:pPr>
        <w:spacing w:before="0" w:after="0" w:line="240"/>
        <w:ind w:right="0" w:left="0" w:firstLine="0"/>
        <w:jc w:val="both"/>
        <w:rPr>
          <w:rFonts w:ascii="Cambria" w:hAnsi="Cambria" w:cs="Cambria" w:eastAsia="Cambria"/>
          <w:b/>
          <w:color w:val="auto"/>
          <w:spacing w:val="0"/>
          <w:position w:val="0"/>
          <w:sz w:val="16"/>
          <w:shd w:fill="auto" w:val="clear"/>
        </w:rPr>
      </w:pP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FF0000"/>
          <w:spacing w:val="0"/>
          <w:position w:val="0"/>
          <w:sz w:val="22"/>
          <w:shd w:fill="auto" w:val="clear"/>
        </w:rPr>
        <w:tab/>
      </w:r>
    </w:p>
    <w:p>
      <w:pPr>
        <w:numPr>
          <w:ilvl w:val="0"/>
          <w:numId w:val="32"/>
        </w:numPr>
        <w:spacing w:before="0" w:after="0" w:line="240"/>
        <w:ind w:right="0" w:left="1080" w:hanging="36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Indicatori:</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Cifra de Afaceri anual</w:t>
      </w:r>
      <w:r>
        <w:rPr>
          <w:rFonts w:ascii="Cambria" w:hAnsi="Cambria" w:cs="Cambria" w:eastAsia="Cambria"/>
          <w:color w:val="auto"/>
          <w:spacing w:val="0"/>
          <w:position w:val="0"/>
          <w:sz w:val="22"/>
          <w:shd w:fill="auto" w:val="clear"/>
        </w:rPr>
        <w:t xml:space="preserve">ă: 40500 ron</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Profit: 5327.41 ron</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Num</w:t>
      </w:r>
      <w:r>
        <w:rPr>
          <w:rFonts w:ascii="Cambria" w:hAnsi="Cambria" w:cs="Cambria" w:eastAsia="Cambria"/>
          <w:color w:val="auto"/>
          <w:spacing w:val="0"/>
          <w:position w:val="0"/>
          <w:sz w:val="22"/>
          <w:shd w:fill="auto" w:val="clear"/>
        </w:rPr>
        <w:t xml:space="preserve">ăr mediu de angajați: 2</w:t>
      </w: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FF0000"/>
          <w:spacing w:val="0"/>
          <w:position w:val="0"/>
          <w:sz w:val="22"/>
          <w:shd w:fill="auto" w:val="clear"/>
        </w:rPr>
      </w:pPr>
      <w:r>
        <w:rPr>
          <w:rFonts w:ascii="Cambria" w:hAnsi="Cambria" w:cs="Cambria" w:eastAsia="Cambria"/>
          <w:b/>
          <w:color w:val="auto"/>
          <w:spacing w:val="0"/>
          <w:position w:val="0"/>
          <w:sz w:val="22"/>
          <w:shd w:fill="auto" w:val="clear"/>
        </w:rPr>
        <w:t xml:space="preserve">2.</w:t>
      </w:r>
      <w:r>
        <w:rPr>
          <w:rFonts w:ascii="Cambria" w:hAnsi="Cambria" w:cs="Cambria" w:eastAsia="Cambria"/>
          <w:color w:val="auto"/>
          <w:spacing w:val="0"/>
          <w:position w:val="0"/>
          <w:sz w:val="22"/>
          <w:shd w:fill="auto" w:val="clear"/>
        </w:rPr>
        <w:t xml:space="preserve"> </w:t>
      </w:r>
      <w:r>
        <w:rPr>
          <w:rFonts w:ascii="Cambria" w:hAnsi="Cambria" w:cs="Cambria" w:eastAsia="Cambria"/>
          <w:b/>
          <w:color w:val="auto"/>
          <w:spacing w:val="0"/>
          <w:position w:val="0"/>
          <w:sz w:val="22"/>
          <w:shd w:fill="auto" w:val="clear"/>
        </w:rPr>
        <w:t xml:space="preserve">Analiza SWOT a afacerii</w:t>
      </w:r>
      <w:r>
        <w:rPr>
          <w:rFonts w:ascii="Cambria" w:hAnsi="Cambria" w:cs="Cambria" w:eastAsia="Cambria"/>
          <w:color w:val="auto"/>
          <w:spacing w:val="0"/>
          <w:position w:val="0"/>
          <w:sz w:val="22"/>
          <w:shd w:fill="auto" w:val="clear"/>
        </w:rPr>
        <w:t xml:space="preserve"> </w:t>
      </w:r>
    </w:p>
    <w:p>
      <w:pPr>
        <w:spacing w:before="0" w:after="0" w:line="240"/>
        <w:ind w:right="0" w:left="0" w:firstLine="0"/>
        <w:jc w:val="both"/>
        <w:rPr>
          <w:rFonts w:ascii="Cambria" w:hAnsi="Cambria" w:cs="Cambria" w:eastAsia="Cambria"/>
          <w:color w:val="FF0000"/>
          <w:spacing w:val="0"/>
          <w:position w:val="0"/>
          <w:sz w:val="22"/>
          <w:shd w:fill="auto" w:val="clear"/>
        </w:rPr>
      </w:pPr>
    </w:p>
    <w:tbl>
      <w:tblPr/>
      <w:tblGrid>
        <w:gridCol w:w="4806"/>
        <w:gridCol w:w="4823"/>
      </w:tblGrid>
      <w:tr>
        <w:trPr>
          <w:trHeight w:val="1" w:hRule="atLeast"/>
          <w:jc w:val="left"/>
        </w:trPr>
        <w:tc>
          <w:tcPr>
            <w:tcW w:w="4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Puncte tari:</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1. for</w:t>
            </w:r>
            <w:r>
              <w:rPr>
                <w:rFonts w:ascii="Cambria" w:hAnsi="Cambria" w:cs="Cambria" w:eastAsia="Cambria"/>
                <w:color w:val="auto"/>
                <w:spacing w:val="0"/>
                <w:position w:val="0"/>
                <w:sz w:val="22"/>
                <w:shd w:fill="auto" w:val="clear"/>
              </w:rPr>
              <w:t xml:space="preserve">ţă de muncă calificată</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2. preturile atractive pe care le practica</w:t>
            </w:r>
          </w:p>
          <w:p>
            <w:pPr>
              <w:spacing w:before="0" w:after="0" w:line="240"/>
              <w:ind w:right="0" w:left="0" w:firstLine="720"/>
              <w:jc w:val="left"/>
              <w:rPr>
                <w:color w:val="auto"/>
                <w:spacing w:val="0"/>
                <w:position w:val="0"/>
                <w:sz w:val="22"/>
                <w:shd w:fill="auto" w:val="clear"/>
              </w:rPr>
            </w:pPr>
            <w:r>
              <w:rPr>
                <w:rFonts w:ascii="Cambria" w:hAnsi="Cambria" w:cs="Cambria" w:eastAsia="Cambria"/>
                <w:color w:val="auto"/>
                <w:spacing w:val="0"/>
                <w:position w:val="0"/>
                <w:sz w:val="22"/>
                <w:shd w:fill="auto" w:val="clear"/>
              </w:rPr>
              <w:t xml:space="preserve">3. oferta de foarte buna calitate</w:t>
            </w:r>
          </w:p>
        </w:tc>
        <w:tc>
          <w:tcPr>
            <w:tcW w:w="4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720"/>
              <w:jc w:val="center"/>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Puncte slabe:</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1. existenta unor dezavantaje competitive</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2. nu suntem o firma cunoscuta pe piata</w:t>
            </w:r>
          </w:p>
          <w:p>
            <w:pPr>
              <w:spacing w:before="0" w:after="0" w:line="240"/>
              <w:ind w:right="0" w:left="0" w:firstLine="720"/>
              <w:jc w:val="left"/>
              <w:rPr>
                <w:color w:val="auto"/>
                <w:spacing w:val="0"/>
                <w:position w:val="0"/>
                <w:sz w:val="22"/>
                <w:shd w:fill="auto" w:val="clear"/>
              </w:rPr>
            </w:pPr>
            <w:r>
              <w:rPr>
                <w:rFonts w:ascii="Cambria" w:hAnsi="Cambria" w:cs="Cambria" w:eastAsia="Cambria"/>
                <w:color w:val="auto"/>
                <w:spacing w:val="0"/>
                <w:position w:val="0"/>
                <w:sz w:val="22"/>
                <w:shd w:fill="auto" w:val="clear"/>
              </w:rPr>
              <w:t xml:space="preserve">3. fluctua</w:t>
            </w:r>
            <w:r>
              <w:rPr>
                <w:rFonts w:ascii="Cambria" w:hAnsi="Cambria" w:cs="Cambria" w:eastAsia="Cambria"/>
                <w:color w:val="auto"/>
                <w:spacing w:val="0"/>
                <w:position w:val="0"/>
                <w:sz w:val="22"/>
                <w:shd w:fill="auto" w:val="clear"/>
              </w:rPr>
              <w:t xml:space="preserve">ția mare a personalului </w:t>
            </w:r>
          </w:p>
        </w:tc>
      </w:tr>
      <w:tr>
        <w:trPr>
          <w:trHeight w:val="1" w:hRule="atLeast"/>
          <w:jc w:val="left"/>
        </w:trPr>
        <w:tc>
          <w:tcPr>
            <w:tcW w:w="4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Oportunit</w:t>
            </w:r>
            <w:r>
              <w:rPr>
                <w:rFonts w:ascii="Cambria" w:hAnsi="Cambria" w:cs="Cambria" w:eastAsia="Cambria"/>
                <w:b/>
                <w:color w:val="auto"/>
                <w:spacing w:val="0"/>
                <w:position w:val="0"/>
                <w:sz w:val="22"/>
                <w:shd w:fill="auto" w:val="clear"/>
              </w:rPr>
              <w:t xml:space="preserve">ăți:</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1. posibilitati de incheiere a unor contracte noi</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2. atragerea de noi clien</w:t>
            </w:r>
            <w:r>
              <w:rPr>
                <w:rFonts w:ascii="Cambria" w:hAnsi="Cambria" w:cs="Cambria" w:eastAsia="Cambria"/>
                <w:color w:val="auto"/>
                <w:spacing w:val="0"/>
                <w:position w:val="0"/>
                <w:sz w:val="22"/>
                <w:shd w:fill="auto" w:val="clear"/>
              </w:rPr>
              <w:t xml:space="preserve">ţi</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3. ob</w:t>
            </w:r>
            <w:r>
              <w:rPr>
                <w:rFonts w:ascii="Cambria" w:hAnsi="Cambria" w:cs="Cambria" w:eastAsia="Cambria"/>
                <w:color w:val="auto"/>
                <w:spacing w:val="0"/>
                <w:position w:val="0"/>
                <w:sz w:val="22"/>
                <w:shd w:fill="auto" w:val="clear"/>
              </w:rPr>
              <w:t xml:space="preserve">ținerea unei finanțări nerambursabile, din surse europene sau naționale</w:t>
            </w:r>
          </w:p>
          <w:p>
            <w:pPr>
              <w:spacing w:before="0" w:after="0" w:line="240"/>
              <w:ind w:right="0" w:left="0" w:firstLine="0"/>
              <w:jc w:val="left"/>
              <w:rPr>
                <w:color w:val="auto"/>
                <w:spacing w:val="0"/>
                <w:position w:val="0"/>
                <w:sz w:val="22"/>
                <w:shd w:fill="auto" w:val="clear"/>
              </w:rPr>
            </w:pPr>
          </w:p>
        </w:tc>
        <w:tc>
          <w:tcPr>
            <w:tcW w:w="4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720"/>
              <w:jc w:val="center"/>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Amenin</w:t>
            </w:r>
            <w:r>
              <w:rPr>
                <w:rFonts w:ascii="Cambria" w:hAnsi="Cambria" w:cs="Cambria" w:eastAsia="Cambria"/>
                <w:b/>
                <w:color w:val="auto"/>
                <w:spacing w:val="0"/>
                <w:position w:val="0"/>
                <w:sz w:val="22"/>
                <w:shd w:fill="auto" w:val="clear"/>
              </w:rPr>
              <w:t xml:space="preserve">țări:</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1. intrarea unor noi competitori pe piata</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2. presiunea crescanda a concurentei</w:t>
            </w:r>
          </w:p>
          <w:p>
            <w:pPr>
              <w:spacing w:before="0" w:after="0" w:line="240"/>
              <w:ind w:right="0" w:left="0" w:firstLine="72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3. vulnerabilitate la fluctuatiile mediului de afaceri</w:t>
            </w:r>
          </w:p>
          <w:p>
            <w:pPr>
              <w:spacing w:before="0" w:after="0" w:line="240"/>
              <w:ind w:right="0" w:left="0" w:firstLine="0"/>
              <w:jc w:val="left"/>
              <w:rPr>
                <w:color w:val="auto"/>
                <w:spacing w:val="0"/>
                <w:position w:val="0"/>
                <w:sz w:val="22"/>
                <w:shd w:fill="auto" w:val="clear"/>
              </w:rPr>
            </w:pPr>
          </w:p>
        </w:tc>
      </w:tr>
    </w:tbl>
    <w:p>
      <w:pPr>
        <w:spacing w:before="0" w:after="0" w:line="240"/>
        <w:ind w:right="0" w:left="0" w:firstLine="0"/>
        <w:jc w:val="both"/>
        <w:rPr>
          <w:rFonts w:ascii="Cambria" w:hAnsi="Cambria" w:cs="Cambria" w:eastAsia="Cambria"/>
          <w:color w:val="FF0000"/>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3. Schema organizatoric</w:t>
      </w:r>
      <w:r>
        <w:rPr>
          <w:rFonts w:ascii="Cambria" w:hAnsi="Cambria" w:cs="Cambria" w:eastAsia="Cambria"/>
          <w:b/>
          <w:color w:val="auto"/>
          <w:spacing w:val="0"/>
          <w:position w:val="0"/>
          <w:sz w:val="22"/>
          <w:shd w:fill="auto" w:val="clear"/>
        </w:rPr>
        <w:t xml:space="preserve">ă și politica de resurse umane:</w:t>
      </w:r>
    </w:p>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color w:val="FF0000"/>
          <w:spacing w:val="0"/>
          <w:position w:val="0"/>
          <w:sz w:val="22"/>
          <w:shd w:fill="auto" w:val="clear"/>
        </w:rPr>
      </w:pPr>
      <w:r>
        <w:rPr>
          <w:rFonts w:ascii="Cambria" w:hAnsi="Cambria" w:cs="Cambria" w:eastAsia="Cambria"/>
          <w:color w:val="auto"/>
          <w:spacing w:val="0"/>
          <w:position w:val="0"/>
          <w:sz w:val="22"/>
          <w:shd w:fill="auto" w:val="clear"/>
        </w:rPr>
        <w:tab/>
        <w:t xml:space="preserve">a. </w:t>
      </w:r>
      <w:r>
        <w:rPr>
          <w:rFonts w:ascii="Cambria" w:hAnsi="Cambria" w:cs="Cambria" w:eastAsia="Cambria"/>
          <w:b/>
          <w:color w:val="auto"/>
          <w:spacing w:val="0"/>
          <w:position w:val="0"/>
          <w:sz w:val="22"/>
          <w:shd w:fill="auto" w:val="clear"/>
        </w:rPr>
        <w:t xml:space="preserve">Organigrama</w:t>
      </w:r>
      <w:r>
        <w:rPr>
          <w:rFonts w:ascii="Cambria" w:hAnsi="Cambria" w:cs="Cambria" w:eastAsia="Cambria"/>
          <w:color w:val="auto"/>
          <w:spacing w:val="0"/>
          <w:position w:val="0"/>
          <w:sz w:val="22"/>
          <w:shd w:fill="auto" w:val="clear"/>
        </w:rPr>
        <w:t xml:space="preserve"> </w:t>
      </w: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                          </w:t>
      </w:r>
    </w:p>
    <w:p>
      <w:pPr>
        <w:spacing w:before="0" w:after="0" w:line="240"/>
        <w:ind w:right="0" w:left="0" w:firstLine="0"/>
        <w:jc w:val="both"/>
        <w:rPr>
          <w:rFonts w:ascii="Cambria" w:hAnsi="Cambria" w:cs="Cambria" w:eastAsia="Cambria"/>
          <w:color w:val="auto"/>
          <w:spacing w:val="0"/>
          <w:position w:val="0"/>
          <w:sz w:val="22"/>
          <w:shd w:fill="auto" w:val="clear"/>
        </w:rPr>
      </w:pPr>
    </w:p>
    <w:p>
      <w:pPr>
        <w:tabs>
          <w:tab w:val="left" w:pos="709" w:leader="none"/>
        </w:tabs>
        <w:spacing w:before="0" w:after="0" w:line="240"/>
        <w:ind w:right="0" w:left="0" w:firstLine="0"/>
        <w:jc w:val="both"/>
        <w:rPr>
          <w:rFonts w:ascii="Cambria" w:hAnsi="Cambria" w:cs="Cambria" w:eastAsia="Cambria"/>
          <w:color w:val="FF0000"/>
          <w:spacing w:val="0"/>
          <w:position w:val="0"/>
          <w:sz w:val="22"/>
          <w:shd w:fill="auto" w:val="clear"/>
        </w:rPr>
      </w:pPr>
      <w:r>
        <w:rPr>
          <w:rFonts w:ascii="Cambria" w:hAnsi="Cambria" w:cs="Cambria" w:eastAsia="Cambria"/>
          <w:color w:val="auto"/>
          <w:spacing w:val="0"/>
          <w:position w:val="0"/>
          <w:sz w:val="22"/>
          <w:shd w:fill="auto" w:val="clear"/>
        </w:rPr>
        <w:tab/>
        <w:t xml:space="preserve">b. </w:t>
      </w:r>
      <w:r>
        <w:rPr>
          <w:rFonts w:ascii="Cambria" w:hAnsi="Cambria" w:cs="Cambria" w:eastAsia="Cambria"/>
          <w:b/>
          <w:color w:val="auto"/>
          <w:spacing w:val="0"/>
          <w:position w:val="0"/>
          <w:sz w:val="22"/>
          <w:shd w:fill="auto" w:val="clear"/>
        </w:rPr>
        <w:t xml:space="preserve">Politica de resurse umane</w:t>
      </w:r>
      <w:r>
        <w:rPr>
          <w:rFonts w:ascii="Cambria" w:hAnsi="Cambria" w:cs="Cambria" w:eastAsia="Cambria"/>
          <w:color w:val="auto"/>
          <w:spacing w:val="0"/>
          <w:position w:val="0"/>
          <w:sz w:val="22"/>
          <w:shd w:fill="auto" w:val="clear"/>
        </w:rPr>
        <w:t xml:space="preserve"> </w:t>
      </w:r>
    </w:p>
    <w:p>
      <w:pPr>
        <w:tabs>
          <w:tab w:val="left" w:pos="709" w:leader="none"/>
        </w:tabs>
        <w:spacing w:before="0" w:after="0" w:line="240"/>
        <w:ind w:right="0" w:left="0" w:firstLine="0"/>
        <w:jc w:val="both"/>
        <w:rPr>
          <w:rFonts w:ascii="Cambria" w:hAnsi="Cambria" w:cs="Cambria" w:eastAsia="Cambria"/>
          <w:color w:val="FF0000"/>
          <w:spacing w:val="0"/>
          <w:position w:val="0"/>
          <w:sz w:val="22"/>
          <w:shd w:fill="auto" w:val="clear"/>
        </w:rPr>
      </w:pPr>
    </w:p>
    <w:p>
      <w:pPr>
        <w:spacing w:before="0" w:after="0" w:line="240"/>
        <w:ind w:right="0" w:left="0" w:firstLine="72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Pentru început, vom angaja dou</w:t>
      </w:r>
      <w:r>
        <w:rPr>
          <w:rFonts w:ascii="Cambria" w:hAnsi="Cambria" w:cs="Cambria" w:eastAsia="Cambria"/>
          <w:color w:val="auto"/>
          <w:spacing w:val="0"/>
          <w:position w:val="0"/>
          <w:sz w:val="24"/>
          <w:shd w:fill="auto" w:val="clear"/>
        </w:rPr>
        <w:t xml:space="preserve">ă persoane cu normă </w:t>
      </w:r>
      <w:r>
        <w:rPr>
          <w:rFonts w:ascii="Cambria" w:hAnsi="Cambria" w:cs="Cambria" w:eastAsia="Cambria"/>
          <w:color w:val="auto"/>
          <w:spacing w:val="0"/>
          <w:position w:val="0"/>
          <w:sz w:val="24"/>
          <w:shd w:fill="auto" w:val="clear"/>
        </w:rPr>
        <w:t xml:space="preserve">întreag</w:t>
      </w:r>
      <w:r>
        <w:rPr>
          <w:rFonts w:ascii="Cambria" w:hAnsi="Cambria" w:cs="Cambria" w:eastAsia="Cambria"/>
          <w:color w:val="auto"/>
          <w:spacing w:val="0"/>
          <w:position w:val="0"/>
          <w:sz w:val="24"/>
          <w:shd w:fill="auto" w:val="clear"/>
        </w:rPr>
        <w:t xml:space="preserve">ă de muncă, pe un salariu de aproximativ 2200 de RON pe lună pentru fiecare angajat.Un mecanic si un muncitor necalificat, este suficient la demararea afacerii. Ulterior, in functie de evolutia activitatii numarul de angajati poate fi crescut, concomitent cu prelungirea perioadei de deservire a clientilor si/sau marirea spatiului de lucru.</w:t>
      </w:r>
    </w:p>
    <w:p>
      <w:pPr>
        <w:spacing w:before="0" w:after="0" w:line="240"/>
        <w:ind w:right="0" w:left="0" w:firstLine="720"/>
        <w:jc w:val="both"/>
        <w:rPr>
          <w:rFonts w:ascii="Cambria" w:hAnsi="Cambria" w:cs="Cambria" w:eastAsia="Cambria"/>
          <w:b/>
          <w:color w:val="auto"/>
          <w:spacing w:val="0"/>
          <w:position w:val="0"/>
          <w:sz w:val="16"/>
          <w:shd w:fill="auto" w:val="clear"/>
        </w:rPr>
      </w:pPr>
    </w:p>
    <w:p>
      <w:pPr>
        <w:tabs>
          <w:tab w:val="left" w:pos="709" w:leader="none"/>
        </w:tabs>
        <w:spacing w:before="0" w:after="0" w:line="240"/>
        <w:ind w:right="0" w:left="0" w:firstLine="0"/>
        <w:jc w:val="both"/>
        <w:rPr>
          <w:rFonts w:ascii="Cambria" w:hAnsi="Cambria" w:cs="Cambria" w:eastAsia="Cambria"/>
          <w:color w:val="FF0000"/>
          <w:spacing w:val="0"/>
          <w:position w:val="0"/>
          <w:sz w:val="22"/>
          <w:shd w:fill="auto" w:val="clear"/>
        </w:rPr>
      </w:pPr>
    </w:p>
    <w:p>
      <w:pPr>
        <w:tabs>
          <w:tab w:val="left" w:pos="709" w:leader="none"/>
        </w:tabs>
        <w:spacing w:before="0" w:after="0" w:line="240"/>
        <w:ind w:right="0" w:left="0" w:firstLine="0"/>
        <w:jc w:val="both"/>
        <w:rPr>
          <w:rFonts w:ascii="Cambria" w:hAnsi="Cambria" w:cs="Cambria" w:eastAsia="Cambria"/>
          <w:color w:val="FF0000"/>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color w:val="auto"/>
          <w:spacing w:val="0"/>
          <w:position w:val="0"/>
          <w:sz w:val="22"/>
          <w:shd w:fill="auto" w:val="clear"/>
        </w:rPr>
        <w:t xml:space="preserve">4. </w:t>
      </w:r>
      <w:r>
        <w:rPr>
          <w:rFonts w:ascii="Cambria" w:hAnsi="Cambria" w:cs="Cambria" w:eastAsia="Cambria"/>
          <w:b/>
          <w:color w:val="auto"/>
          <w:spacing w:val="0"/>
          <w:position w:val="0"/>
          <w:sz w:val="22"/>
          <w:shd w:fill="auto" w:val="clear"/>
        </w:rPr>
        <w:t xml:space="preserve">Descrierea produselor/serviciilor/lucr</w:t>
      </w:r>
      <w:r>
        <w:rPr>
          <w:rFonts w:ascii="Cambria" w:hAnsi="Cambria" w:cs="Cambria" w:eastAsia="Cambria"/>
          <w:b/>
          <w:color w:val="auto"/>
          <w:spacing w:val="0"/>
          <w:position w:val="0"/>
          <w:sz w:val="22"/>
          <w:shd w:fill="auto" w:val="clear"/>
        </w:rPr>
        <w:t xml:space="preserve">ărilor care fac obiectul afacerii</w:t>
      </w: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Serviciile oferite de aceasta firma sunt: presiune pneuri, aplicare petece pe camere, darsi pe anvelope, atat la rece cat si la cald, echilibrare roti, aplicare snur in anvelope,schimburi de anvelope.Aceste servicii se adreseaza tuturor categoriilor de roti.</w:t>
      </w:r>
    </w:p>
    <w:p>
      <w:pPr>
        <w:spacing w:before="0" w:after="0" w:line="240"/>
        <w:ind w:right="0" w:left="0" w:firstLine="720"/>
        <w:jc w:val="both"/>
        <w:rPr>
          <w:rFonts w:ascii="Cambria" w:hAnsi="Cambria" w:cs="Cambria" w:eastAsia="Cambria"/>
          <w:b/>
          <w:color w:val="auto"/>
          <w:spacing w:val="0"/>
          <w:position w:val="0"/>
          <w:sz w:val="16"/>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5. Analiza pie</w:t>
      </w:r>
      <w:r>
        <w:rPr>
          <w:rFonts w:ascii="Cambria" w:hAnsi="Cambria" w:cs="Cambria" w:eastAsia="Cambria"/>
          <w:b/>
          <w:color w:val="auto"/>
          <w:spacing w:val="0"/>
          <w:position w:val="0"/>
          <w:sz w:val="22"/>
          <w:shd w:fill="auto" w:val="clear"/>
        </w:rPr>
        <w:t xml:space="preserve">ței de desfacere și a concurenței</w:t>
      </w:r>
    </w:p>
    <w:p>
      <w:pPr>
        <w:spacing w:before="0" w:after="0" w:line="240"/>
        <w:ind w:right="0" w:left="0" w:firstLine="0"/>
        <w:jc w:val="both"/>
        <w:rPr>
          <w:rFonts w:ascii="Cambria" w:hAnsi="Cambria" w:cs="Cambria" w:eastAsia="Cambria"/>
          <w:b/>
          <w:color w:val="auto"/>
          <w:spacing w:val="0"/>
          <w:position w:val="0"/>
          <w:sz w:val="22"/>
          <w:shd w:fill="auto" w:val="clear"/>
        </w:rPr>
      </w:pPr>
    </w:p>
    <w:p>
      <w:pPr>
        <w:numPr>
          <w:ilvl w:val="0"/>
          <w:numId w:val="56"/>
        </w:numPr>
        <w:spacing w:before="0" w:after="0" w:line="240"/>
        <w:ind w:right="0" w:left="1080" w:hanging="360"/>
        <w:jc w:val="both"/>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Analiza pie</w:t>
      </w:r>
      <w:r>
        <w:rPr>
          <w:rFonts w:ascii="Cambria" w:hAnsi="Cambria" w:cs="Cambria" w:eastAsia="Cambria"/>
          <w:b/>
          <w:color w:val="auto"/>
          <w:spacing w:val="0"/>
          <w:position w:val="0"/>
          <w:sz w:val="22"/>
          <w:shd w:fill="auto" w:val="clear"/>
        </w:rPr>
        <w:t xml:space="preserve">ței de desfacere</w:t>
      </w:r>
      <w:r>
        <w:rPr>
          <w:rFonts w:ascii="Cambria" w:hAnsi="Cambria" w:cs="Cambria" w:eastAsia="Cambria"/>
          <w:color w:val="auto"/>
          <w:spacing w:val="0"/>
          <w:position w:val="0"/>
          <w:sz w:val="22"/>
          <w:shd w:fill="auto" w:val="clear"/>
        </w:rPr>
        <w:t xml:space="preserve"> </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Clien</w:t>
      </w:r>
      <w:r>
        <w:rPr>
          <w:rFonts w:ascii="Cambria" w:hAnsi="Cambria" w:cs="Cambria" w:eastAsia="Cambria"/>
          <w:color w:val="auto"/>
          <w:spacing w:val="0"/>
          <w:position w:val="0"/>
          <w:sz w:val="22"/>
          <w:shd w:fill="auto" w:val="clear"/>
        </w:rPr>
        <w:t xml:space="preserve">ții pot fi persoane fizice sau juridice.</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Pia</w:t>
      </w:r>
      <w:r>
        <w:rPr>
          <w:rFonts w:ascii="Cambria" w:hAnsi="Cambria" w:cs="Cambria" w:eastAsia="Cambria"/>
          <w:color w:val="auto"/>
          <w:spacing w:val="0"/>
          <w:position w:val="0"/>
          <w:sz w:val="22"/>
          <w:shd w:fill="auto" w:val="clear"/>
        </w:rPr>
        <w:t xml:space="preserve">ța vizată nu are </w:t>
      </w:r>
      <w:r>
        <w:rPr>
          <w:rFonts w:ascii="Cambria" w:hAnsi="Cambria" w:cs="Cambria" w:eastAsia="Cambria"/>
          <w:color w:val="auto"/>
          <w:spacing w:val="0"/>
          <w:position w:val="0"/>
          <w:sz w:val="22"/>
          <w:shd w:fill="auto" w:val="clear"/>
        </w:rPr>
        <w:t xml:space="preserve">în vedere doar popula</w:t>
      </w:r>
      <w:r>
        <w:rPr>
          <w:rFonts w:ascii="Cambria" w:hAnsi="Cambria" w:cs="Cambria" w:eastAsia="Cambria"/>
          <w:color w:val="auto"/>
          <w:spacing w:val="0"/>
          <w:position w:val="0"/>
          <w:sz w:val="22"/>
          <w:shd w:fill="auto" w:val="clear"/>
        </w:rPr>
        <w:t xml:space="preserve">ția din orașul </w:t>
      </w:r>
      <w:r>
        <w:rPr>
          <w:rFonts w:ascii="Cambria" w:hAnsi="Cambria" w:cs="Cambria" w:eastAsia="Cambria"/>
          <w:color w:val="auto"/>
          <w:spacing w:val="0"/>
          <w:position w:val="0"/>
          <w:sz w:val="22"/>
          <w:shd w:fill="auto" w:val="clear"/>
        </w:rPr>
        <w:t xml:space="preserve">în care se afl</w:t>
      </w:r>
      <w:r>
        <w:rPr>
          <w:rFonts w:ascii="Cambria" w:hAnsi="Cambria" w:cs="Cambria" w:eastAsia="Cambria"/>
          <w:color w:val="auto"/>
          <w:spacing w:val="0"/>
          <w:position w:val="0"/>
          <w:sz w:val="22"/>
          <w:shd w:fill="auto" w:val="clear"/>
        </w:rPr>
        <w:t xml:space="preserve">ă firma, ci și localitățile </w:t>
      </w:r>
      <w:r>
        <w:rPr>
          <w:rFonts w:ascii="Cambria" w:hAnsi="Cambria" w:cs="Cambria" w:eastAsia="Cambria"/>
          <w:color w:val="auto"/>
          <w:spacing w:val="0"/>
          <w:position w:val="0"/>
          <w:sz w:val="22"/>
          <w:shd w:fill="auto" w:val="clear"/>
        </w:rPr>
        <w:t xml:space="preserve">învecinate.</w:t>
      </w:r>
    </w:p>
    <w:p>
      <w:pPr>
        <w:spacing w:before="0" w:after="0" w:line="240"/>
        <w:ind w:right="0" w:left="0" w:firstLine="720"/>
        <w:jc w:val="both"/>
        <w:rPr>
          <w:rFonts w:ascii="Cambria" w:hAnsi="Cambria" w:cs="Cambria" w:eastAsia="Cambria"/>
          <w:b/>
          <w:color w:val="auto"/>
          <w:spacing w:val="0"/>
          <w:position w:val="0"/>
          <w:sz w:val="16"/>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FF0000"/>
          <w:spacing w:val="0"/>
          <w:position w:val="0"/>
          <w:sz w:val="22"/>
          <w:shd w:fill="auto" w:val="clear"/>
        </w:rPr>
      </w:pPr>
      <w:r>
        <w:rPr>
          <w:rFonts w:ascii="Cambria" w:hAnsi="Cambria" w:cs="Cambria" w:eastAsia="Cambria"/>
          <w:color w:val="auto"/>
          <w:spacing w:val="0"/>
          <w:position w:val="0"/>
          <w:sz w:val="22"/>
          <w:shd w:fill="auto" w:val="clear"/>
        </w:rPr>
        <w:tab/>
      </w:r>
      <w:r>
        <w:rPr>
          <w:rFonts w:ascii="Cambria" w:hAnsi="Cambria" w:cs="Cambria" w:eastAsia="Cambria"/>
          <w:b/>
          <w:color w:val="auto"/>
          <w:spacing w:val="0"/>
          <w:position w:val="0"/>
          <w:sz w:val="22"/>
          <w:shd w:fill="auto" w:val="clear"/>
        </w:rPr>
        <w:t xml:space="preserve">b. Analiza concuren</w:t>
      </w:r>
      <w:r>
        <w:rPr>
          <w:rFonts w:ascii="Cambria" w:hAnsi="Cambria" w:cs="Cambria" w:eastAsia="Cambria"/>
          <w:b/>
          <w:color w:val="auto"/>
          <w:spacing w:val="0"/>
          <w:position w:val="0"/>
          <w:sz w:val="22"/>
          <w:shd w:fill="auto" w:val="clear"/>
        </w:rPr>
        <w:t xml:space="preserve">ței</w:t>
      </w:r>
      <w:r>
        <w:rPr>
          <w:rFonts w:ascii="Cambria" w:hAnsi="Cambria" w:cs="Cambria" w:eastAsia="Cambria"/>
          <w:color w:val="auto"/>
          <w:spacing w:val="0"/>
          <w:position w:val="0"/>
          <w:sz w:val="22"/>
          <w:shd w:fill="auto" w:val="clear"/>
        </w:rPr>
        <w:t xml:space="preserve"> </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Craiova isi desfasoara activitatea un numar aproximativ de 15 vulcanizari. Principalii nostri concurenti sunt cele doua vulcanizari din zona, una se adreseaza strict turismelorsi cealalta camioanelor. Din punct de vedere al serviciilor oferite, doar una singura echilibreaza si roti, pe langa activitatea de repeare a penelor de cauciuc la turisme, in cazul primei, si repectiv la camioane, in cazul celei de-a doua.</w:t>
      </w:r>
    </w:p>
    <w:p>
      <w:pPr>
        <w:spacing w:before="0" w:after="0" w:line="240"/>
        <w:ind w:right="0" w:left="0" w:firstLine="720"/>
        <w:jc w:val="both"/>
        <w:rPr>
          <w:rFonts w:ascii="Cambria" w:hAnsi="Cambria" w:cs="Cambria" w:eastAsia="Cambria"/>
          <w:color w:val="auto"/>
          <w:spacing w:val="0"/>
          <w:position w:val="0"/>
          <w:sz w:val="22"/>
          <w:shd w:fill="auto" w:val="clear"/>
        </w:rPr>
      </w:pPr>
    </w:p>
    <w:p>
      <w:pPr>
        <w:spacing w:before="0" w:after="0" w:line="240"/>
        <w:ind w:right="0" w:left="0" w:firstLine="72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FF0000"/>
          <w:spacing w:val="0"/>
          <w:position w:val="0"/>
          <w:sz w:val="22"/>
          <w:shd w:fill="auto" w:val="clear"/>
        </w:rPr>
      </w:pPr>
      <w:r>
        <w:rPr>
          <w:rFonts w:ascii="Cambria" w:hAnsi="Cambria" w:cs="Cambria" w:eastAsia="Cambria"/>
          <w:b/>
          <w:color w:val="auto"/>
          <w:spacing w:val="0"/>
          <w:position w:val="0"/>
          <w:sz w:val="22"/>
          <w:shd w:fill="auto" w:val="clear"/>
        </w:rPr>
        <w:t xml:space="preserve">6. Strategia de marketing</w:t>
      </w:r>
      <w:r>
        <w:rPr>
          <w:rFonts w:ascii="Cambria" w:hAnsi="Cambria" w:cs="Cambria" w:eastAsia="Cambria"/>
          <w:color w:val="auto"/>
          <w:spacing w:val="0"/>
          <w:position w:val="0"/>
          <w:sz w:val="22"/>
          <w:shd w:fill="auto" w:val="clear"/>
        </w:rPr>
        <w:t xml:space="preserve"> </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Firma î</w:t>
      </w:r>
      <w:r>
        <w:rPr>
          <w:rFonts w:ascii="Cambria" w:hAnsi="Cambria" w:cs="Cambria" w:eastAsia="Cambria"/>
          <w:color w:val="auto"/>
          <w:spacing w:val="0"/>
          <w:position w:val="0"/>
          <w:sz w:val="22"/>
          <w:shd w:fill="auto" w:val="clear"/>
        </w:rPr>
        <w:t xml:space="preserve">și propune un ritm de creștere anual c</w:t>
      </w:r>
      <w:r>
        <w:rPr>
          <w:rFonts w:ascii="Cambria" w:hAnsi="Cambria" w:cs="Cambria" w:eastAsia="Cambria"/>
          <w:color w:val="auto"/>
          <w:spacing w:val="0"/>
          <w:position w:val="0"/>
          <w:sz w:val="22"/>
          <w:shd w:fill="auto" w:val="clear"/>
        </w:rPr>
        <w:t xml:space="preserve">ât mai mare </w:t>
      </w:r>
      <w:r>
        <w:rPr>
          <w:rFonts w:ascii="Cambria" w:hAnsi="Cambria" w:cs="Cambria" w:eastAsia="Cambria"/>
          <w:color w:val="auto"/>
          <w:spacing w:val="0"/>
          <w:position w:val="0"/>
          <w:sz w:val="22"/>
          <w:shd w:fill="auto" w:val="clear"/>
        </w:rPr>
        <w:t xml:space="preserve">și o extindere si </w:t>
      </w:r>
      <w:r>
        <w:rPr>
          <w:rFonts w:ascii="Cambria" w:hAnsi="Cambria" w:cs="Cambria" w:eastAsia="Cambria"/>
          <w:color w:val="auto"/>
          <w:spacing w:val="0"/>
          <w:position w:val="0"/>
          <w:sz w:val="22"/>
          <w:shd w:fill="auto" w:val="clear"/>
        </w:rPr>
        <w:t xml:space="preserve">în alte ora</w:t>
      </w:r>
      <w:r>
        <w:rPr>
          <w:rFonts w:ascii="Cambria" w:hAnsi="Cambria" w:cs="Cambria" w:eastAsia="Cambria"/>
          <w:color w:val="auto"/>
          <w:spacing w:val="0"/>
          <w:position w:val="0"/>
          <w:sz w:val="22"/>
          <w:shd w:fill="auto" w:val="clear"/>
        </w:rPr>
        <w:t xml:space="preserve">șe.</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Atragerea, men</w:t>
      </w:r>
      <w:r>
        <w:rPr>
          <w:rFonts w:ascii="Cambria" w:hAnsi="Cambria" w:cs="Cambria" w:eastAsia="Cambria"/>
          <w:color w:val="auto"/>
          <w:spacing w:val="0"/>
          <w:position w:val="0"/>
          <w:sz w:val="22"/>
          <w:shd w:fill="auto" w:val="clear"/>
        </w:rPr>
        <w:t xml:space="preserve">ținerea și creșterea cotei de piață va presupune o continuă inovație </w:t>
      </w:r>
      <w:r>
        <w:rPr>
          <w:rFonts w:ascii="Cambria" w:hAnsi="Cambria" w:cs="Cambria" w:eastAsia="Cambria"/>
          <w:color w:val="auto"/>
          <w:spacing w:val="0"/>
          <w:position w:val="0"/>
          <w:sz w:val="22"/>
          <w:shd w:fill="auto" w:val="clear"/>
        </w:rPr>
        <w:t xml:space="preserve">în serviciile oferite </w:t>
      </w:r>
      <w:r>
        <w:rPr>
          <w:rFonts w:ascii="Cambria" w:hAnsi="Cambria" w:cs="Cambria" w:eastAsia="Cambria"/>
          <w:color w:val="auto"/>
          <w:spacing w:val="0"/>
          <w:position w:val="0"/>
          <w:sz w:val="22"/>
          <w:shd w:fill="auto" w:val="clear"/>
        </w:rPr>
        <w:t xml:space="preserve">și </w:t>
      </w:r>
      <w:r>
        <w:rPr>
          <w:rFonts w:ascii="Cambria" w:hAnsi="Cambria" w:cs="Cambria" w:eastAsia="Cambria"/>
          <w:color w:val="auto"/>
          <w:spacing w:val="0"/>
          <w:position w:val="0"/>
          <w:sz w:val="22"/>
          <w:shd w:fill="auto" w:val="clear"/>
        </w:rPr>
        <w:t xml:space="preserve">în pre</w:t>
      </w:r>
      <w:r>
        <w:rPr>
          <w:rFonts w:ascii="Cambria" w:hAnsi="Cambria" w:cs="Cambria" w:eastAsia="Cambria"/>
          <w:color w:val="auto"/>
          <w:spacing w:val="0"/>
          <w:position w:val="0"/>
          <w:sz w:val="22"/>
          <w:shd w:fill="auto" w:val="clear"/>
        </w:rPr>
        <w:t xml:space="preserve">țurile practicate, și presupune totodata preluarea noilor tehnologii apărute, pentru a putea răm</w:t>
      </w:r>
      <w:r>
        <w:rPr>
          <w:rFonts w:ascii="Cambria" w:hAnsi="Cambria" w:cs="Cambria" w:eastAsia="Cambria"/>
          <w:color w:val="auto"/>
          <w:spacing w:val="0"/>
          <w:position w:val="0"/>
          <w:sz w:val="22"/>
          <w:shd w:fill="auto" w:val="clear"/>
        </w:rPr>
        <w:t xml:space="preserve">âne deasupra concuren</w:t>
      </w:r>
      <w:r>
        <w:rPr>
          <w:rFonts w:ascii="Cambria" w:hAnsi="Cambria" w:cs="Cambria" w:eastAsia="Cambria"/>
          <w:color w:val="auto"/>
          <w:spacing w:val="0"/>
          <w:position w:val="0"/>
          <w:sz w:val="22"/>
          <w:shd w:fill="auto" w:val="clear"/>
        </w:rPr>
        <w:t xml:space="preserve">ților.</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  Societatea </w:t>
      </w:r>
      <w:r>
        <w:rPr>
          <w:rFonts w:ascii="Cambria" w:hAnsi="Cambria" w:cs="Cambria" w:eastAsia="Cambria"/>
          <w:color w:val="auto"/>
          <w:spacing w:val="0"/>
          <w:position w:val="0"/>
          <w:sz w:val="22"/>
          <w:shd w:fill="auto" w:val="clear"/>
        </w:rPr>
        <w:t xml:space="preserve">și-a propus să atingă o serie de obiective financiare, de marketing, resurse umane și alte obiective cum ar fi:</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ab/>
        <w:t xml:space="preserve">Fidelizarea clien</w:t>
      </w:r>
      <w:r>
        <w:rPr>
          <w:rFonts w:ascii="Cambria" w:hAnsi="Cambria" w:cs="Cambria" w:eastAsia="Cambria"/>
          <w:color w:val="auto"/>
          <w:spacing w:val="0"/>
          <w:position w:val="0"/>
          <w:sz w:val="22"/>
          <w:shd w:fill="auto" w:val="clear"/>
        </w:rPr>
        <w:t xml:space="preserve">ților;</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ab/>
        <w:t xml:space="preserve">Recuperarea investi</w:t>
      </w:r>
      <w:r>
        <w:rPr>
          <w:rFonts w:ascii="Cambria" w:hAnsi="Cambria" w:cs="Cambria" w:eastAsia="Cambria"/>
          <w:color w:val="auto"/>
          <w:spacing w:val="0"/>
          <w:position w:val="0"/>
          <w:sz w:val="22"/>
          <w:shd w:fill="auto" w:val="clear"/>
        </w:rPr>
        <w:t xml:space="preserve">ției inițiale și sporirea veniturilor </w:t>
      </w:r>
      <w:r>
        <w:rPr>
          <w:rFonts w:ascii="Cambria" w:hAnsi="Cambria" w:cs="Cambria" w:eastAsia="Cambria"/>
          <w:color w:val="auto"/>
          <w:spacing w:val="0"/>
          <w:position w:val="0"/>
          <w:sz w:val="22"/>
          <w:shd w:fill="auto" w:val="clear"/>
        </w:rPr>
        <w:t xml:space="preserve">încasate;</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ab/>
        <w:t xml:space="preserve">Satisfacerea celor mai exigente cerin</w:t>
      </w:r>
      <w:r>
        <w:rPr>
          <w:rFonts w:ascii="Cambria" w:hAnsi="Cambria" w:cs="Cambria" w:eastAsia="Cambria"/>
          <w:color w:val="auto"/>
          <w:spacing w:val="0"/>
          <w:position w:val="0"/>
          <w:sz w:val="22"/>
          <w:shd w:fill="auto" w:val="clear"/>
        </w:rPr>
        <w:t xml:space="preserve">țe ale clienților;</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ab/>
        <w:t xml:space="preserve">Cre</w:t>
      </w:r>
      <w:r>
        <w:rPr>
          <w:rFonts w:ascii="Cambria" w:hAnsi="Cambria" w:cs="Cambria" w:eastAsia="Cambria"/>
          <w:color w:val="auto"/>
          <w:spacing w:val="0"/>
          <w:position w:val="0"/>
          <w:sz w:val="22"/>
          <w:shd w:fill="auto" w:val="clear"/>
        </w:rPr>
        <w:t xml:space="preserve">șterea profitabilității firmei;</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ab/>
        <w:t xml:space="preserve">Promovarea firmei în jude</w:t>
      </w:r>
      <w:r>
        <w:rPr>
          <w:rFonts w:ascii="Cambria" w:hAnsi="Cambria" w:cs="Cambria" w:eastAsia="Cambria"/>
          <w:color w:val="auto"/>
          <w:spacing w:val="0"/>
          <w:position w:val="0"/>
          <w:sz w:val="22"/>
          <w:shd w:fill="auto" w:val="clear"/>
        </w:rPr>
        <w:t xml:space="preserve">țele </w:t>
      </w:r>
      <w:r>
        <w:rPr>
          <w:rFonts w:ascii="Cambria" w:hAnsi="Cambria" w:cs="Cambria" w:eastAsia="Cambria"/>
          <w:color w:val="auto"/>
          <w:spacing w:val="0"/>
          <w:position w:val="0"/>
          <w:sz w:val="22"/>
          <w:shd w:fill="auto" w:val="clear"/>
        </w:rPr>
        <w:t xml:space="preserve">învecinate;</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ab/>
        <w:t xml:space="preserve">P</w:t>
      </w:r>
      <w:r>
        <w:rPr>
          <w:rFonts w:ascii="Cambria" w:hAnsi="Cambria" w:cs="Cambria" w:eastAsia="Cambria"/>
          <w:color w:val="auto"/>
          <w:spacing w:val="0"/>
          <w:position w:val="0"/>
          <w:sz w:val="22"/>
          <w:shd w:fill="auto" w:val="clear"/>
        </w:rPr>
        <w:t xml:space="preserve">ăstrarea angajațiilor pentru cel puțin trei ani și angajarea altor persoane </w:t>
      </w:r>
      <w:r>
        <w:rPr>
          <w:rFonts w:ascii="Cambria" w:hAnsi="Cambria" w:cs="Cambria" w:eastAsia="Cambria"/>
          <w:color w:val="auto"/>
          <w:spacing w:val="0"/>
          <w:position w:val="0"/>
          <w:sz w:val="22"/>
          <w:shd w:fill="auto" w:val="clear"/>
        </w:rPr>
        <w:t xml:space="preserve">în momentul extinderii.</w:t>
      </w: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 modalitate de promovare fiind mijloacele de publicitate la care s</w:t>
      </w:r>
      <w:r>
        <w:rPr>
          <w:rFonts w:ascii="Cambria" w:hAnsi="Cambria" w:cs="Cambria" w:eastAsia="Cambria"/>
          <w:color w:val="auto"/>
          <w:spacing w:val="0"/>
          <w:position w:val="0"/>
          <w:sz w:val="22"/>
          <w:shd w:fill="auto" w:val="clear"/>
        </w:rPr>
        <w:t xml:space="preserve">ă aibă acces un număr c</w:t>
      </w:r>
      <w:r>
        <w:rPr>
          <w:rFonts w:ascii="Cambria" w:hAnsi="Cambria" w:cs="Cambria" w:eastAsia="Cambria"/>
          <w:color w:val="auto"/>
          <w:spacing w:val="0"/>
          <w:position w:val="0"/>
          <w:sz w:val="22"/>
          <w:shd w:fill="auto" w:val="clear"/>
        </w:rPr>
        <w:t xml:space="preserve">ât mai mare de posibili clien</w:t>
      </w:r>
      <w:r>
        <w:rPr>
          <w:rFonts w:ascii="Cambria" w:hAnsi="Cambria" w:cs="Cambria" w:eastAsia="Cambria"/>
          <w:color w:val="auto"/>
          <w:spacing w:val="0"/>
          <w:position w:val="0"/>
          <w:sz w:val="22"/>
          <w:shd w:fill="auto" w:val="clear"/>
        </w:rPr>
        <w:t xml:space="preserve">ți precum rețelele de socializare: facebook, twitter, c</w:t>
      </w:r>
      <w:r>
        <w:rPr>
          <w:rFonts w:ascii="Cambria" w:hAnsi="Cambria" w:cs="Cambria" w:eastAsia="Cambria"/>
          <w:color w:val="auto"/>
          <w:spacing w:val="0"/>
          <w:position w:val="0"/>
          <w:sz w:val="22"/>
          <w:shd w:fill="auto" w:val="clear"/>
        </w:rPr>
        <w:t xml:space="preserve">ât </w:t>
      </w:r>
      <w:r>
        <w:rPr>
          <w:rFonts w:ascii="Cambria" w:hAnsi="Cambria" w:cs="Cambria" w:eastAsia="Cambria"/>
          <w:color w:val="auto"/>
          <w:spacing w:val="0"/>
          <w:position w:val="0"/>
          <w:sz w:val="22"/>
          <w:shd w:fill="auto" w:val="clear"/>
        </w:rPr>
        <w:t xml:space="preserve">și prin site-ul web propriu. Totodată vom folosi și canalele traditionale de promovare cum ar fi </w:t>
      </w:r>
      <w:r>
        <w:rPr>
          <w:rFonts w:ascii="Cambria" w:hAnsi="Cambria" w:cs="Cambria" w:eastAsia="Cambria"/>
          <w:color w:val="auto"/>
          <w:spacing w:val="0"/>
          <w:position w:val="0"/>
          <w:sz w:val="22"/>
          <w:shd w:fill="auto" w:val="clear"/>
        </w:rPr>
        <w:t xml:space="preserve">împ</w:t>
      </w:r>
      <w:r>
        <w:rPr>
          <w:rFonts w:ascii="Cambria" w:hAnsi="Cambria" w:cs="Cambria" w:eastAsia="Cambria"/>
          <w:color w:val="auto"/>
          <w:spacing w:val="0"/>
          <w:position w:val="0"/>
          <w:sz w:val="22"/>
          <w:shd w:fill="auto" w:val="clear"/>
        </w:rPr>
        <w:t xml:space="preserve">ărțirea de  brosuri și pliante, lipirea de  afise, firme luminoase c</w:t>
      </w:r>
      <w:r>
        <w:rPr>
          <w:rFonts w:ascii="Cambria" w:hAnsi="Cambria" w:cs="Cambria" w:eastAsia="Cambria"/>
          <w:color w:val="auto"/>
          <w:spacing w:val="0"/>
          <w:position w:val="0"/>
          <w:sz w:val="22"/>
          <w:shd w:fill="auto" w:val="clear"/>
        </w:rPr>
        <w:t xml:space="preserve">ât </w:t>
      </w:r>
      <w:r>
        <w:rPr>
          <w:rFonts w:ascii="Cambria" w:hAnsi="Cambria" w:cs="Cambria" w:eastAsia="Cambria"/>
          <w:color w:val="auto"/>
          <w:spacing w:val="0"/>
          <w:position w:val="0"/>
          <w:sz w:val="22"/>
          <w:shd w:fill="auto" w:val="clear"/>
        </w:rPr>
        <w:t xml:space="preserve">și spoturi radio.</w:t>
      </w: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7.  Necesar de investi</w:t>
      </w:r>
      <w:r>
        <w:rPr>
          <w:rFonts w:ascii="Cambria" w:hAnsi="Cambria" w:cs="Cambria" w:eastAsia="Cambria"/>
          <w:b/>
          <w:color w:val="auto"/>
          <w:spacing w:val="0"/>
          <w:position w:val="0"/>
          <w:sz w:val="22"/>
          <w:shd w:fill="auto" w:val="clear"/>
        </w:rPr>
        <w:t xml:space="preserve">ții</w:t>
      </w:r>
    </w:p>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Tabelul 1 Achizi</w:t>
      </w:r>
      <w:r>
        <w:rPr>
          <w:rFonts w:ascii="Cambria" w:hAnsi="Cambria" w:cs="Cambria" w:eastAsia="Cambria"/>
          <w:b/>
          <w:color w:val="auto"/>
          <w:spacing w:val="0"/>
          <w:position w:val="0"/>
          <w:sz w:val="22"/>
          <w:shd w:fill="auto" w:val="clear"/>
        </w:rPr>
        <w:t xml:space="preserve">ții </w:t>
      </w:r>
    </w:p>
    <w:tbl>
      <w:tblPr/>
      <w:tblGrid>
        <w:gridCol w:w="627"/>
        <w:gridCol w:w="3965"/>
        <w:gridCol w:w="1177"/>
        <w:gridCol w:w="1514"/>
        <w:gridCol w:w="1283"/>
      </w:tblGrid>
      <w:tr>
        <w:trPr>
          <w:trHeight w:val="410"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Nr. crt.</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Obiectul achizi</w:t>
            </w:r>
            <w:r>
              <w:rPr>
                <w:rFonts w:ascii="Cambria" w:hAnsi="Cambria" w:cs="Cambria" w:eastAsia="Cambria"/>
                <w:color w:val="auto"/>
                <w:spacing w:val="0"/>
                <w:position w:val="0"/>
                <w:sz w:val="22"/>
                <w:shd w:fill="auto" w:val="clear"/>
              </w:rPr>
              <w:t xml:space="preserve">ției</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Cantitatea</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Valoarea unitar</w:t>
            </w:r>
            <w:r>
              <w:rPr>
                <w:rFonts w:ascii="Cambria" w:hAnsi="Cambria" w:cs="Cambria" w:eastAsia="Cambria"/>
                <w:color w:val="auto"/>
                <w:spacing w:val="0"/>
                <w:position w:val="0"/>
                <w:sz w:val="22"/>
                <w:shd w:fill="auto" w:val="clear"/>
              </w:rPr>
              <w:t xml:space="preserve">ă fără TVA -lei</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Total valoare -lei</w:t>
            </w:r>
          </w:p>
        </w:tc>
      </w:tr>
      <w:tr>
        <w:trPr>
          <w:trHeight w:val="176"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b/>
                <w:color w:val="auto"/>
                <w:spacing w:val="0"/>
                <w:position w:val="0"/>
                <w:sz w:val="22"/>
                <w:shd w:fill="auto" w:val="clear"/>
              </w:rPr>
              <w:t xml:space="preserve">Imobiliz</w:t>
            </w:r>
            <w:r>
              <w:rPr>
                <w:rFonts w:ascii="Cambria" w:hAnsi="Cambria" w:cs="Cambria" w:eastAsia="Cambria"/>
                <w:b/>
                <w:color w:val="auto"/>
                <w:spacing w:val="0"/>
                <w:position w:val="0"/>
                <w:sz w:val="22"/>
                <w:shd w:fill="auto" w:val="clear"/>
              </w:rPr>
              <w:t xml:space="preserve">ări corporale</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42.005,08</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49.986,05</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1.1</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Elevator cu 2 coloane</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5.881,51</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6.999,00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1.2</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Ma</w:t>
            </w:r>
            <w:r>
              <w:rPr>
                <w:rFonts w:ascii="Cambria" w:hAnsi="Cambria" w:cs="Cambria" w:eastAsia="Cambria"/>
                <w:color w:val="auto"/>
                <w:spacing w:val="0"/>
                <w:position w:val="0"/>
                <w:sz w:val="22"/>
                <w:shd w:fill="auto" w:val="clear"/>
              </w:rPr>
              <w:t xml:space="preserve">șina de janta/de jantat</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4.617,65</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5.495,00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1.3</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Aparat pentru reglaj faruri profesional</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2.940,34</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3.499,00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1.4</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Compresor profesional 380 V</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5.457,98</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6.495,00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1.5</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Ma</w:t>
            </w:r>
            <w:r>
              <w:rPr>
                <w:rFonts w:ascii="Cambria" w:hAnsi="Cambria" w:cs="Cambria" w:eastAsia="Cambria"/>
                <w:color w:val="auto"/>
                <w:spacing w:val="0"/>
                <w:position w:val="0"/>
                <w:sz w:val="22"/>
                <w:shd w:fill="auto" w:val="clear"/>
              </w:rPr>
              <w:t xml:space="preserve">șina de echilibrat roti profesionala</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8.895,00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10.585,05</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1.6</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Aparat de sudura </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2.512,60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2.989,99</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1.7</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Sistem de înc</w:t>
            </w:r>
            <w:r>
              <w:rPr>
                <w:rFonts w:ascii="Cambria" w:hAnsi="Cambria" w:cs="Cambria" w:eastAsia="Cambria"/>
                <w:color w:val="auto"/>
                <w:spacing w:val="0"/>
                <w:position w:val="0"/>
                <w:sz w:val="22"/>
                <w:shd w:fill="auto" w:val="clear"/>
              </w:rPr>
              <w:t xml:space="preserve">ălzire panouri solare</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9.450,00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11.245,50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1.8</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Sistem solar apa calda menajera</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2.250,00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2.677,50</w:t>
            </w:r>
          </w:p>
        </w:tc>
      </w:tr>
      <w:tr>
        <w:trPr>
          <w:trHeight w:val="159"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b/>
                <w:color w:val="auto"/>
                <w:spacing w:val="0"/>
                <w:position w:val="0"/>
                <w:sz w:val="22"/>
                <w:shd w:fill="auto" w:val="clear"/>
              </w:rPr>
              <w:t xml:space="preserve">Obiecte de inventar</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12.684,60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25.277,96</w:t>
            </w:r>
          </w:p>
        </w:tc>
      </w:tr>
      <w:tr>
        <w:trPr>
          <w:trHeight w:val="280"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2.1</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Compresor pentru montajul anvelopelor pe jenti</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836,13</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994,99</w:t>
            </w:r>
          </w:p>
        </w:tc>
      </w:tr>
      <w:tr>
        <w:trPr>
          <w:trHeight w:val="33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2.2</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Dispozitiv/aparat pentru aerisit sistemul de frâne</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1.004,20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2.390,00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2.3</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Recuperator ulei+ absorb</w:t>
            </w:r>
            <w:r>
              <w:rPr>
                <w:rFonts w:ascii="Cambria" w:hAnsi="Cambria" w:cs="Cambria" w:eastAsia="Cambria"/>
                <w:color w:val="auto"/>
                <w:spacing w:val="0"/>
                <w:position w:val="0"/>
                <w:sz w:val="22"/>
                <w:shd w:fill="auto" w:val="clear"/>
              </w:rPr>
              <w:t xml:space="preserve">ție ulei uzat</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1.046,22</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2.490,00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2.4</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Macara motor 2000KG</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1.007,56</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1.199,00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2.5</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Presa/pompa hidraulica</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668,07</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795,00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2.6</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Cric cutie de viteza 500 Kg</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735,29</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1.749,99</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2.7</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Redresor înc</w:t>
            </w:r>
            <w:r>
              <w:rPr>
                <w:rFonts w:ascii="Cambria" w:hAnsi="Cambria" w:cs="Cambria" w:eastAsia="Cambria"/>
                <w:color w:val="auto"/>
                <w:spacing w:val="0"/>
                <w:position w:val="0"/>
                <w:sz w:val="22"/>
                <w:shd w:fill="auto" w:val="clear"/>
              </w:rPr>
              <w:t xml:space="preserve">ărcare baterie autoturisme</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1.931,93</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2.299,00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2.8</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Pistol impact pneumatic profesional</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668,07</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2.385,01</w:t>
            </w:r>
          </w:p>
        </w:tc>
      </w:tr>
      <w:tr>
        <w:trPr>
          <w:trHeight w:val="306"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2.9</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Adaptor universal pentru ma</w:t>
            </w:r>
            <w:r>
              <w:rPr>
                <w:rFonts w:ascii="Cambria" w:hAnsi="Cambria" w:cs="Cambria" w:eastAsia="Cambria"/>
                <w:color w:val="auto"/>
                <w:spacing w:val="0"/>
                <w:position w:val="0"/>
                <w:sz w:val="22"/>
                <w:shd w:fill="auto" w:val="clear"/>
              </w:rPr>
              <w:t xml:space="preserve">șini de echilibrat</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923,53</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2.198,00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2.10</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Dispozitiv de rulare si pozi</w:t>
            </w:r>
            <w:r>
              <w:rPr>
                <w:rFonts w:ascii="Cambria" w:hAnsi="Cambria" w:cs="Cambria" w:eastAsia="Cambria"/>
                <w:color w:val="auto"/>
                <w:spacing w:val="0"/>
                <w:position w:val="0"/>
                <w:sz w:val="22"/>
                <w:shd w:fill="auto" w:val="clear"/>
              </w:rPr>
              <w:t xml:space="preserve">ționare auto</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752,10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895,00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2.11</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Cric auto profesional 3 tone</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1.756,00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6.268,92</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2.12</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Laptop</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1.355,50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1.613,05</w:t>
            </w:r>
          </w:p>
        </w:tc>
      </w:tr>
      <w:tr>
        <w:trPr>
          <w:trHeight w:val="220"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Cheltuieli</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3.388,00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58.020,75</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3.1</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Cheltuieli de marketing </w:t>
            </w:r>
            <w:r>
              <w:rPr>
                <w:rFonts w:ascii="Cambria" w:hAnsi="Cambria" w:cs="Cambria" w:eastAsia="Cambria"/>
                <w:color w:val="auto"/>
                <w:spacing w:val="0"/>
                <w:position w:val="0"/>
                <w:sz w:val="22"/>
                <w:shd w:fill="auto" w:val="clear"/>
              </w:rPr>
              <w:t xml:space="preserve">și contabilitate</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3.025</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3.600</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3.2</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Salarii</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0 </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53.988</w:t>
            </w:r>
          </w:p>
        </w:tc>
      </w:tr>
      <w:tr>
        <w:trPr>
          <w:trHeight w:val="302"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3.3</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Materiale consumabile</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363</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433</w:t>
            </w:r>
          </w:p>
        </w:tc>
      </w:tr>
      <w:tr>
        <w:trPr>
          <w:trHeight w:val="159" w:hRule="auto"/>
          <w:jc w:val="left"/>
        </w:trPr>
        <w:tc>
          <w:tcPr>
            <w:tcW w:w="62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4</w:t>
            </w:r>
          </w:p>
        </w:tc>
        <w:tc>
          <w:tcPr>
            <w:tcW w:w="3965"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TOTAL</w:t>
            </w:r>
          </w:p>
        </w:tc>
        <w:tc>
          <w:tcPr>
            <w:tcW w:w="1177"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w:t>
            </w:r>
          </w:p>
        </w:tc>
        <w:tc>
          <w:tcPr>
            <w:tcW w:w="1514"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58.500</w:t>
            </w:r>
          </w:p>
        </w:tc>
        <w:tc>
          <w:tcPr>
            <w:tcW w:w="1283" w:type="dxa"/>
            <w:tcBorders>
              <w:top w:val="single" w:color="b4c6e7" w:sz="4"/>
              <w:left w:val="single" w:color="b4c6e7" w:sz="4"/>
              <w:bottom w:val="single" w:color="b4c6e7" w:sz="4"/>
              <w:right w:val="single" w:color="b4c6e7"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133.755</w:t>
            </w:r>
          </w:p>
        </w:tc>
      </w:tr>
    </w:tbl>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p>
    <w:tbl>
      <w:tblPr/>
      <w:tblGrid>
        <w:gridCol w:w="797"/>
        <w:gridCol w:w="4099"/>
        <w:gridCol w:w="798"/>
        <w:gridCol w:w="1902"/>
        <w:gridCol w:w="2033"/>
      </w:tblGrid>
      <w:tr>
        <w:trPr>
          <w:trHeight w:val="1" w:hRule="atLeast"/>
          <w:jc w:val="left"/>
        </w:trPr>
        <w:tc>
          <w:tcPr>
            <w:tcW w:w="7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Nr. crt</w:t>
            </w:r>
          </w:p>
        </w:tc>
        <w:tc>
          <w:tcPr>
            <w:tcW w:w="40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Echipament</w:t>
            </w:r>
          </w:p>
        </w:tc>
        <w:tc>
          <w:tcPr>
            <w:tcW w:w="7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Nr. buca</w:t>
            </w:r>
            <w:r>
              <w:rPr>
                <w:rFonts w:ascii="Cambria" w:hAnsi="Cambria" w:cs="Cambria" w:eastAsia="Cambria"/>
                <w:color w:val="auto"/>
                <w:spacing w:val="0"/>
                <w:position w:val="0"/>
                <w:sz w:val="22"/>
                <w:shd w:fill="auto" w:val="clear"/>
              </w:rPr>
              <w:t xml:space="preserve">ți</w:t>
            </w:r>
          </w:p>
        </w:tc>
        <w:tc>
          <w:tcPr>
            <w:tcW w:w="19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Valoare total</w:t>
            </w:r>
            <w:r>
              <w:rPr>
                <w:rFonts w:ascii="Cambria" w:hAnsi="Cambria" w:cs="Cambria" w:eastAsia="Cambria"/>
                <w:color w:val="auto"/>
                <w:spacing w:val="0"/>
                <w:position w:val="0"/>
                <w:sz w:val="22"/>
                <w:shd w:fill="auto" w:val="clear"/>
              </w:rPr>
              <w:t xml:space="preserve">ă</w:t>
            </w:r>
          </w:p>
        </w:tc>
        <w:tc>
          <w:tcPr>
            <w:tcW w:w="2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Amortizare anual</w:t>
            </w:r>
            <w:r>
              <w:rPr>
                <w:rFonts w:ascii="Cambria" w:hAnsi="Cambria" w:cs="Cambria" w:eastAsia="Cambria"/>
                <w:color w:val="auto"/>
                <w:spacing w:val="0"/>
                <w:position w:val="0"/>
                <w:sz w:val="22"/>
                <w:shd w:fill="auto" w:val="clear"/>
              </w:rPr>
              <w:t xml:space="preserve">ă</w:t>
            </w:r>
          </w:p>
        </w:tc>
      </w:tr>
      <w:tr>
        <w:trPr>
          <w:trHeight w:val="1" w:hRule="atLeast"/>
          <w:jc w:val="left"/>
        </w:trPr>
        <w:tc>
          <w:tcPr>
            <w:tcW w:w="7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40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Elevator cu 2 coloane</w:t>
            </w:r>
          </w:p>
        </w:tc>
        <w:tc>
          <w:tcPr>
            <w:tcW w:w="7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9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6.999,00</w:t>
            </w:r>
          </w:p>
        </w:tc>
        <w:tc>
          <w:tcPr>
            <w:tcW w:w="2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699,90</w:t>
            </w:r>
          </w:p>
        </w:tc>
      </w:tr>
      <w:tr>
        <w:trPr>
          <w:trHeight w:val="1" w:hRule="atLeast"/>
          <w:jc w:val="left"/>
        </w:trPr>
        <w:tc>
          <w:tcPr>
            <w:tcW w:w="7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2</w:t>
            </w:r>
          </w:p>
        </w:tc>
        <w:tc>
          <w:tcPr>
            <w:tcW w:w="40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Ma</w:t>
            </w:r>
            <w:r>
              <w:rPr>
                <w:rFonts w:ascii="Cambria" w:hAnsi="Cambria" w:cs="Cambria" w:eastAsia="Cambria"/>
                <w:color w:val="auto"/>
                <w:spacing w:val="0"/>
                <w:position w:val="0"/>
                <w:sz w:val="22"/>
                <w:shd w:fill="auto" w:val="clear"/>
              </w:rPr>
              <w:t xml:space="preserve">șina de jantat/dejantat</w:t>
            </w:r>
          </w:p>
        </w:tc>
        <w:tc>
          <w:tcPr>
            <w:tcW w:w="7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9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5.495,00</w:t>
            </w:r>
          </w:p>
        </w:tc>
        <w:tc>
          <w:tcPr>
            <w:tcW w:w="2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549,50</w:t>
            </w:r>
          </w:p>
        </w:tc>
      </w:tr>
      <w:tr>
        <w:trPr>
          <w:trHeight w:val="1" w:hRule="atLeast"/>
          <w:jc w:val="left"/>
        </w:trPr>
        <w:tc>
          <w:tcPr>
            <w:tcW w:w="7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3</w:t>
            </w:r>
          </w:p>
        </w:tc>
        <w:tc>
          <w:tcPr>
            <w:tcW w:w="40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Aparat pentru reglaj faruri profesional</w:t>
            </w:r>
          </w:p>
        </w:tc>
        <w:tc>
          <w:tcPr>
            <w:tcW w:w="7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9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3.499,00</w:t>
            </w:r>
          </w:p>
        </w:tc>
        <w:tc>
          <w:tcPr>
            <w:tcW w:w="2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349,90</w:t>
            </w:r>
          </w:p>
        </w:tc>
      </w:tr>
      <w:tr>
        <w:trPr>
          <w:trHeight w:val="1" w:hRule="atLeast"/>
          <w:jc w:val="left"/>
        </w:trPr>
        <w:tc>
          <w:tcPr>
            <w:tcW w:w="7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4</w:t>
            </w:r>
          </w:p>
        </w:tc>
        <w:tc>
          <w:tcPr>
            <w:tcW w:w="40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Compresor profesional 380 V</w:t>
            </w:r>
          </w:p>
        </w:tc>
        <w:tc>
          <w:tcPr>
            <w:tcW w:w="7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9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6.495,00</w:t>
            </w:r>
          </w:p>
        </w:tc>
        <w:tc>
          <w:tcPr>
            <w:tcW w:w="2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649,50</w:t>
            </w:r>
          </w:p>
        </w:tc>
      </w:tr>
      <w:tr>
        <w:trPr>
          <w:trHeight w:val="1" w:hRule="atLeast"/>
          <w:jc w:val="left"/>
        </w:trPr>
        <w:tc>
          <w:tcPr>
            <w:tcW w:w="7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5</w:t>
            </w:r>
          </w:p>
        </w:tc>
        <w:tc>
          <w:tcPr>
            <w:tcW w:w="40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Ma</w:t>
            </w:r>
            <w:r>
              <w:rPr>
                <w:rFonts w:ascii="Cambria" w:hAnsi="Cambria" w:cs="Cambria" w:eastAsia="Cambria"/>
                <w:color w:val="auto"/>
                <w:spacing w:val="0"/>
                <w:position w:val="0"/>
                <w:sz w:val="22"/>
                <w:shd w:fill="auto" w:val="clear"/>
              </w:rPr>
              <w:t xml:space="preserve">șina de echilibrat roti profesionala</w:t>
            </w:r>
          </w:p>
        </w:tc>
        <w:tc>
          <w:tcPr>
            <w:tcW w:w="7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9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10.585,05</w:t>
            </w:r>
          </w:p>
        </w:tc>
        <w:tc>
          <w:tcPr>
            <w:tcW w:w="2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1.058,51</w:t>
            </w:r>
          </w:p>
        </w:tc>
      </w:tr>
      <w:tr>
        <w:trPr>
          <w:trHeight w:val="1" w:hRule="atLeast"/>
          <w:jc w:val="left"/>
        </w:trPr>
        <w:tc>
          <w:tcPr>
            <w:tcW w:w="7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6</w:t>
            </w:r>
          </w:p>
        </w:tc>
        <w:tc>
          <w:tcPr>
            <w:tcW w:w="40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Aparat de sudura</w:t>
            </w:r>
          </w:p>
        </w:tc>
        <w:tc>
          <w:tcPr>
            <w:tcW w:w="7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9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2.989,99</w:t>
            </w:r>
          </w:p>
        </w:tc>
        <w:tc>
          <w:tcPr>
            <w:tcW w:w="2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289,99</w:t>
            </w:r>
          </w:p>
        </w:tc>
      </w:tr>
      <w:tr>
        <w:trPr>
          <w:trHeight w:val="1" w:hRule="atLeast"/>
          <w:jc w:val="left"/>
        </w:trPr>
        <w:tc>
          <w:tcPr>
            <w:tcW w:w="7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7</w:t>
            </w:r>
          </w:p>
        </w:tc>
        <w:tc>
          <w:tcPr>
            <w:tcW w:w="40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Sistem de incalzire panouri solare</w:t>
            </w:r>
          </w:p>
        </w:tc>
        <w:tc>
          <w:tcPr>
            <w:tcW w:w="7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9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11.245,50</w:t>
            </w:r>
          </w:p>
        </w:tc>
        <w:tc>
          <w:tcPr>
            <w:tcW w:w="2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1.124,55</w:t>
            </w:r>
          </w:p>
        </w:tc>
      </w:tr>
      <w:tr>
        <w:trPr>
          <w:trHeight w:val="1" w:hRule="atLeast"/>
          <w:jc w:val="left"/>
        </w:trPr>
        <w:tc>
          <w:tcPr>
            <w:tcW w:w="79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8</w:t>
            </w:r>
          </w:p>
        </w:tc>
        <w:tc>
          <w:tcPr>
            <w:tcW w:w="40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Sistem solar apa calda menajera</w:t>
            </w:r>
          </w:p>
        </w:tc>
        <w:tc>
          <w:tcPr>
            <w:tcW w:w="7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19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2.677,50</w:t>
            </w:r>
          </w:p>
        </w:tc>
        <w:tc>
          <w:tcPr>
            <w:tcW w:w="20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267,75</w:t>
            </w:r>
          </w:p>
        </w:tc>
      </w:tr>
    </w:tbl>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8. Proiec</w:t>
      </w:r>
      <w:r>
        <w:rPr>
          <w:rFonts w:ascii="Cambria" w:hAnsi="Cambria" w:cs="Cambria" w:eastAsia="Cambria"/>
          <w:b/>
          <w:color w:val="auto"/>
          <w:spacing w:val="0"/>
          <w:position w:val="0"/>
          <w:sz w:val="22"/>
          <w:shd w:fill="auto" w:val="clear"/>
        </w:rPr>
        <w:t xml:space="preserve">ții financiare</w:t>
      </w:r>
    </w:p>
    <w:p>
      <w:pPr>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În proiec</w:t>
      </w:r>
      <w:r>
        <w:rPr>
          <w:rFonts w:ascii="Cambria" w:hAnsi="Cambria" w:cs="Cambria" w:eastAsia="Cambria"/>
          <w:color w:val="auto"/>
          <w:spacing w:val="0"/>
          <w:position w:val="0"/>
          <w:sz w:val="22"/>
          <w:shd w:fill="auto" w:val="clear"/>
        </w:rPr>
        <w:t xml:space="preserve">ția activității desfășurate de service-ul auto, prestare de servicii </w:t>
      </w:r>
      <w:r>
        <w:rPr>
          <w:rFonts w:ascii="Cambria" w:hAnsi="Cambria" w:cs="Cambria" w:eastAsia="Cambria"/>
          <w:color w:val="auto"/>
          <w:spacing w:val="0"/>
          <w:position w:val="0"/>
          <w:sz w:val="22"/>
          <w:shd w:fill="auto" w:val="clear"/>
        </w:rPr>
        <w:t xml:space="preserve">în între</w:t>
      </w:r>
      <w:r>
        <w:rPr>
          <w:rFonts w:ascii="Cambria" w:hAnsi="Cambria" w:cs="Cambria" w:eastAsia="Cambria"/>
          <w:color w:val="auto"/>
          <w:spacing w:val="0"/>
          <w:position w:val="0"/>
          <w:sz w:val="22"/>
          <w:shd w:fill="auto" w:val="clear"/>
        </w:rPr>
        <w:t xml:space="preserve">ținerea și repararea autovehiculelor, au fost identificate și cuantificate următoarele categorii de cheltuieli.</w:t>
      </w:r>
    </w:p>
    <w:p>
      <w:pPr>
        <w:spacing w:before="0" w:after="0" w:line="240"/>
        <w:ind w:right="0" w:left="0" w:firstLine="0"/>
        <w:jc w:val="both"/>
        <w:rPr>
          <w:rFonts w:ascii="Cambria" w:hAnsi="Cambria" w:cs="Cambria" w:eastAsia="Cambria"/>
          <w:b/>
          <w:color w:val="auto"/>
          <w:spacing w:val="0"/>
          <w:position w:val="0"/>
          <w:sz w:val="22"/>
          <w:shd w:fill="auto" w:val="clear"/>
        </w:rPr>
      </w:pPr>
    </w:p>
    <w:p>
      <w:pPr>
        <w:numPr>
          <w:ilvl w:val="0"/>
          <w:numId w:val="171"/>
        </w:numPr>
        <w:spacing w:before="0" w:after="0" w:line="240"/>
        <w:ind w:right="0" w:left="1080" w:hanging="36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Cheltuieli previzionate în primul an de la înfiin</w:t>
      </w:r>
      <w:r>
        <w:rPr>
          <w:rFonts w:ascii="Cambria" w:hAnsi="Cambria" w:cs="Cambria" w:eastAsia="Cambria"/>
          <w:b/>
          <w:color w:val="auto"/>
          <w:spacing w:val="0"/>
          <w:position w:val="0"/>
          <w:sz w:val="22"/>
          <w:shd w:fill="auto" w:val="clear"/>
        </w:rPr>
        <w:t xml:space="preserve">țarea afacerii:</w:t>
      </w:r>
    </w:p>
    <w:p>
      <w:pPr>
        <w:spacing w:before="0" w:after="0" w:line="240"/>
        <w:ind w:right="0" w:left="1080" w:firstLine="0"/>
        <w:jc w:val="both"/>
        <w:rPr>
          <w:rFonts w:ascii="Cambria" w:hAnsi="Cambria" w:cs="Cambria" w:eastAsia="Cambria"/>
          <w:b/>
          <w:color w:val="auto"/>
          <w:spacing w:val="0"/>
          <w:position w:val="0"/>
          <w:sz w:val="22"/>
          <w:shd w:fill="auto" w:val="clear"/>
        </w:rPr>
      </w:pPr>
    </w:p>
    <w:tbl>
      <w:tblPr/>
      <w:tblGrid>
        <w:gridCol w:w="806"/>
        <w:gridCol w:w="5105"/>
        <w:gridCol w:w="1534"/>
        <w:gridCol w:w="2184"/>
      </w:tblGrid>
      <w:tr>
        <w:trPr>
          <w:trHeight w:val="1" w:hRule="atLeast"/>
          <w:jc w:val="left"/>
        </w:trPr>
        <w:tc>
          <w:tcPr>
            <w:tcW w:w="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Nr. crt</w:t>
            </w:r>
          </w:p>
        </w:tc>
        <w:tc>
          <w:tcPr>
            <w:tcW w:w="51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Categorie cheltuial</w:t>
            </w:r>
            <w:r>
              <w:rPr>
                <w:rFonts w:ascii="Cambria" w:hAnsi="Cambria" w:cs="Cambria" w:eastAsia="Cambria"/>
                <w:color w:val="auto"/>
                <w:spacing w:val="0"/>
                <w:position w:val="0"/>
                <w:sz w:val="22"/>
                <w:shd w:fill="auto" w:val="clear"/>
              </w:rPr>
              <w:t xml:space="preserve">ă</w:t>
            </w:r>
          </w:p>
        </w:tc>
        <w:tc>
          <w:tcPr>
            <w:tcW w:w="1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Valoare lunar</w:t>
            </w:r>
            <w:r>
              <w:rPr>
                <w:rFonts w:ascii="Cambria" w:hAnsi="Cambria" w:cs="Cambria" w:eastAsia="Cambria"/>
                <w:color w:val="auto"/>
                <w:spacing w:val="0"/>
                <w:position w:val="0"/>
                <w:sz w:val="22"/>
                <w:shd w:fill="auto" w:val="clear"/>
              </w:rPr>
              <w:t xml:space="preserve">ă</w:t>
            </w:r>
          </w:p>
        </w:tc>
        <w:tc>
          <w:tcPr>
            <w:tcW w:w="21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Valoare anual</w:t>
            </w:r>
            <w:r>
              <w:rPr>
                <w:rFonts w:ascii="Cambria" w:hAnsi="Cambria" w:cs="Cambria" w:eastAsia="Cambria"/>
                <w:color w:val="auto"/>
                <w:spacing w:val="0"/>
                <w:position w:val="0"/>
                <w:sz w:val="22"/>
                <w:shd w:fill="auto" w:val="clear"/>
              </w:rPr>
              <w:t xml:space="preserve">ă</w:t>
            </w:r>
          </w:p>
        </w:tc>
      </w:tr>
      <w:tr>
        <w:trPr>
          <w:trHeight w:val="1" w:hRule="atLeast"/>
          <w:jc w:val="left"/>
        </w:trPr>
        <w:tc>
          <w:tcPr>
            <w:tcW w:w="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w:t>
            </w:r>
          </w:p>
        </w:tc>
        <w:tc>
          <w:tcPr>
            <w:tcW w:w="51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Chirie spa</w:t>
            </w:r>
            <w:r>
              <w:rPr>
                <w:rFonts w:ascii="Cambria" w:hAnsi="Cambria" w:cs="Cambria" w:eastAsia="Cambria"/>
                <w:color w:val="auto"/>
                <w:spacing w:val="0"/>
                <w:position w:val="0"/>
                <w:sz w:val="22"/>
                <w:shd w:fill="auto" w:val="clear"/>
              </w:rPr>
              <w:t xml:space="preserve">țiu</w:t>
            </w:r>
          </w:p>
        </w:tc>
        <w:tc>
          <w:tcPr>
            <w:tcW w:w="1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1500</w:t>
            </w:r>
          </w:p>
        </w:tc>
        <w:tc>
          <w:tcPr>
            <w:tcW w:w="21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18000</w:t>
            </w:r>
          </w:p>
        </w:tc>
      </w:tr>
      <w:tr>
        <w:trPr>
          <w:trHeight w:val="1" w:hRule="atLeast"/>
          <w:jc w:val="left"/>
        </w:trPr>
        <w:tc>
          <w:tcPr>
            <w:tcW w:w="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2</w:t>
            </w:r>
          </w:p>
        </w:tc>
        <w:tc>
          <w:tcPr>
            <w:tcW w:w="51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Salarii (total cheltuieli salariale)</w:t>
            </w:r>
          </w:p>
        </w:tc>
        <w:tc>
          <w:tcPr>
            <w:tcW w:w="1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4.499</w:t>
            </w:r>
          </w:p>
        </w:tc>
        <w:tc>
          <w:tcPr>
            <w:tcW w:w="21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53.988</w:t>
            </w:r>
          </w:p>
        </w:tc>
      </w:tr>
      <w:tr>
        <w:trPr>
          <w:trHeight w:val="1" w:hRule="atLeast"/>
          <w:jc w:val="left"/>
        </w:trPr>
        <w:tc>
          <w:tcPr>
            <w:tcW w:w="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3</w:t>
            </w:r>
          </w:p>
        </w:tc>
        <w:tc>
          <w:tcPr>
            <w:tcW w:w="51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Amortizare echipamente</w:t>
            </w:r>
          </w:p>
        </w:tc>
        <w:tc>
          <w:tcPr>
            <w:tcW w:w="1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416.55</w:t>
            </w:r>
          </w:p>
        </w:tc>
        <w:tc>
          <w:tcPr>
            <w:tcW w:w="21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4998.60</w:t>
            </w:r>
          </w:p>
        </w:tc>
      </w:tr>
      <w:tr>
        <w:trPr>
          <w:trHeight w:val="1" w:hRule="atLeast"/>
          <w:jc w:val="left"/>
        </w:trPr>
        <w:tc>
          <w:tcPr>
            <w:tcW w:w="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4</w:t>
            </w:r>
          </w:p>
        </w:tc>
        <w:tc>
          <w:tcPr>
            <w:tcW w:w="51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Materii prime </w:t>
            </w:r>
            <w:r>
              <w:rPr>
                <w:rFonts w:ascii="Cambria" w:hAnsi="Cambria" w:cs="Cambria" w:eastAsia="Cambria"/>
                <w:color w:val="auto"/>
                <w:spacing w:val="0"/>
                <w:position w:val="0"/>
                <w:sz w:val="22"/>
                <w:shd w:fill="auto" w:val="clear"/>
              </w:rPr>
              <w:t xml:space="preserve">și consumabile</w:t>
            </w:r>
          </w:p>
        </w:tc>
        <w:tc>
          <w:tcPr>
            <w:tcW w:w="1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150</w:t>
            </w:r>
          </w:p>
        </w:tc>
        <w:tc>
          <w:tcPr>
            <w:tcW w:w="21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1800</w:t>
            </w:r>
          </w:p>
        </w:tc>
      </w:tr>
      <w:tr>
        <w:trPr>
          <w:trHeight w:val="1" w:hRule="atLeast"/>
          <w:jc w:val="left"/>
        </w:trPr>
        <w:tc>
          <w:tcPr>
            <w:tcW w:w="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5</w:t>
            </w:r>
          </w:p>
        </w:tc>
        <w:tc>
          <w:tcPr>
            <w:tcW w:w="51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Utilit</w:t>
            </w:r>
            <w:r>
              <w:rPr>
                <w:rFonts w:ascii="Cambria" w:hAnsi="Cambria" w:cs="Cambria" w:eastAsia="Cambria"/>
                <w:color w:val="auto"/>
                <w:spacing w:val="0"/>
                <w:position w:val="0"/>
                <w:sz w:val="22"/>
                <w:shd w:fill="auto" w:val="clear"/>
              </w:rPr>
              <w:t xml:space="preserve">ăți</w:t>
            </w:r>
          </w:p>
        </w:tc>
        <w:tc>
          <w:tcPr>
            <w:tcW w:w="1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560</w:t>
            </w:r>
          </w:p>
        </w:tc>
        <w:tc>
          <w:tcPr>
            <w:tcW w:w="21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6720</w:t>
            </w:r>
          </w:p>
        </w:tc>
      </w:tr>
      <w:tr>
        <w:trPr>
          <w:trHeight w:val="413" w:hRule="auto"/>
          <w:jc w:val="left"/>
        </w:trPr>
        <w:tc>
          <w:tcPr>
            <w:tcW w:w="8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6</w:t>
            </w:r>
          </w:p>
        </w:tc>
        <w:tc>
          <w:tcPr>
            <w:tcW w:w="51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Cambria" w:hAnsi="Cambria" w:cs="Cambria" w:eastAsia="Cambria"/>
                <w:color w:val="auto"/>
                <w:spacing w:val="0"/>
                <w:position w:val="0"/>
                <w:sz w:val="22"/>
                <w:shd w:fill="auto" w:val="clear"/>
              </w:rPr>
              <w:t xml:space="preserve">Cheltuieli administrative (contabilitate, marketing, etc.)</w:t>
            </w:r>
          </w:p>
        </w:tc>
        <w:tc>
          <w:tcPr>
            <w:tcW w:w="1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300</w:t>
            </w:r>
          </w:p>
        </w:tc>
        <w:tc>
          <w:tcPr>
            <w:tcW w:w="21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3600</w:t>
            </w:r>
          </w:p>
        </w:tc>
      </w:tr>
      <w:tr>
        <w:trPr>
          <w:trHeight w:val="1" w:hRule="atLeast"/>
          <w:jc w:val="left"/>
        </w:trPr>
        <w:tc>
          <w:tcPr>
            <w:tcW w:w="5911"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b/>
                <w:color w:val="auto"/>
                <w:spacing w:val="0"/>
                <w:position w:val="0"/>
                <w:sz w:val="22"/>
                <w:shd w:fill="auto" w:val="clear"/>
              </w:rPr>
              <w:t xml:space="preserve">Total</w:t>
            </w:r>
          </w:p>
        </w:tc>
        <w:tc>
          <w:tcPr>
            <w:tcW w:w="15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2931.05</w:t>
            </w:r>
          </w:p>
        </w:tc>
        <w:tc>
          <w:tcPr>
            <w:tcW w:w="21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Cambria" w:hAnsi="Cambria" w:cs="Cambria" w:eastAsia="Cambria"/>
                <w:color w:val="auto"/>
                <w:spacing w:val="0"/>
                <w:position w:val="0"/>
                <w:sz w:val="22"/>
                <w:shd w:fill="auto" w:val="clear"/>
              </w:rPr>
              <w:t xml:space="preserve">35172.59</w:t>
            </w:r>
          </w:p>
        </w:tc>
      </w:tr>
    </w:tbl>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Totalul acestor cheltuieli, va fi finan</w:t>
      </w:r>
      <w:r>
        <w:rPr>
          <w:rFonts w:ascii="Cambria" w:hAnsi="Cambria" w:cs="Cambria" w:eastAsia="Cambria"/>
          <w:color w:val="auto"/>
          <w:spacing w:val="0"/>
          <w:position w:val="0"/>
          <w:sz w:val="22"/>
          <w:shd w:fill="auto" w:val="clear"/>
        </w:rPr>
        <w:t xml:space="preserve">țat integral din prima tranșă a subvenției de minimis.</w:t>
      </w:r>
    </w:p>
    <w:p>
      <w:pPr>
        <w:spacing w:before="0" w:after="0" w:line="240"/>
        <w:ind w:right="0" w:left="0" w:firstLine="0"/>
        <w:jc w:val="both"/>
        <w:rPr>
          <w:rFonts w:ascii="Cambria" w:hAnsi="Cambria" w:cs="Cambria" w:eastAsia="Cambria"/>
          <w:color w:val="auto"/>
          <w:spacing w:val="0"/>
          <w:position w:val="0"/>
          <w:sz w:val="22"/>
          <w:shd w:fill="auto" w:val="clear"/>
        </w:rPr>
      </w:pPr>
    </w:p>
    <w:p>
      <w:pPr>
        <w:spacing w:before="0" w:after="0" w:line="240"/>
        <w:ind w:right="0" w:left="0" w:firstLine="72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În fundamentarea proiec</w:t>
      </w:r>
      <w:r>
        <w:rPr>
          <w:rFonts w:ascii="Cambria" w:hAnsi="Cambria" w:cs="Cambria" w:eastAsia="Cambria"/>
          <w:color w:val="auto"/>
          <w:spacing w:val="0"/>
          <w:position w:val="0"/>
          <w:sz w:val="22"/>
          <w:shd w:fill="auto" w:val="clear"/>
        </w:rPr>
        <w:t xml:space="preserve">ției veniturilor generate de noul business, s-a pornit de la specificul activității firmei, acela de service auto. Principalele venituri sunt cele generate de prestarea de servicii </w:t>
      </w:r>
      <w:r>
        <w:rPr>
          <w:rFonts w:ascii="Cambria" w:hAnsi="Cambria" w:cs="Cambria" w:eastAsia="Cambria"/>
          <w:color w:val="auto"/>
          <w:spacing w:val="0"/>
          <w:position w:val="0"/>
          <w:sz w:val="22"/>
          <w:shd w:fill="auto" w:val="clear"/>
        </w:rPr>
        <w:t xml:space="preserve">în între</w:t>
      </w:r>
      <w:r>
        <w:rPr>
          <w:rFonts w:ascii="Cambria" w:hAnsi="Cambria" w:cs="Cambria" w:eastAsia="Cambria"/>
          <w:color w:val="auto"/>
          <w:spacing w:val="0"/>
          <w:position w:val="0"/>
          <w:sz w:val="22"/>
          <w:shd w:fill="auto" w:val="clear"/>
        </w:rPr>
        <w:t xml:space="preserve">ținerea și repararea autovehiculelor.</w:t>
      </w:r>
    </w:p>
    <w:p>
      <w:pPr>
        <w:spacing w:before="0" w:after="0" w:line="240"/>
        <w:ind w:right="0" w:left="0" w:firstLine="0"/>
        <w:jc w:val="both"/>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Am estimat un pre</w:t>
      </w:r>
      <w:r>
        <w:rPr>
          <w:rFonts w:ascii="Cambria" w:hAnsi="Cambria" w:cs="Cambria" w:eastAsia="Cambria"/>
          <w:color w:val="auto"/>
          <w:spacing w:val="0"/>
          <w:position w:val="0"/>
          <w:sz w:val="22"/>
          <w:shd w:fill="auto" w:val="clear"/>
        </w:rPr>
        <w:t xml:space="preserve">ț mediu unitar per serviciu și un număr orientativ de beneficieri ai acestor servicii, pentru primul an de implementare</w:t>
      </w:r>
    </w:p>
    <w:p>
      <w:pPr>
        <w:spacing w:before="0" w:after="0" w:line="240"/>
        <w:ind w:right="0" w:left="0" w:firstLine="0"/>
        <w:jc w:val="both"/>
        <w:rPr>
          <w:rFonts w:ascii="Cambria" w:hAnsi="Cambria" w:cs="Cambria" w:eastAsia="Cambria"/>
          <w:color w:val="auto"/>
          <w:spacing w:val="0"/>
          <w:position w:val="0"/>
          <w:sz w:val="22"/>
          <w:shd w:fill="auto" w:val="clear"/>
        </w:rPr>
      </w:pPr>
    </w:p>
    <w:p>
      <w:pPr>
        <w:numPr>
          <w:ilvl w:val="0"/>
          <w:numId w:val="210"/>
        </w:numPr>
        <w:tabs>
          <w:tab w:val="left" w:pos="709" w:leader="none"/>
        </w:tabs>
        <w:spacing w:before="0" w:after="0" w:line="240"/>
        <w:ind w:right="0" w:left="1080" w:hanging="36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Venituri previzionate în primul an de la înfiin</w:t>
      </w:r>
      <w:r>
        <w:rPr>
          <w:rFonts w:ascii="Cambria" w:hAnsi="Cambria" w:cs="Cambria" w:eastAsia="Cambria"/>
          <w:b/>
          <w:color w:val="auto"/>
          <w:spacing w:val="0"/>
          <w:position w:val="0"/>
          <w:sz w:val="22"/>
          <w:shd w:fill="auto" w:val="clear"/>
        </w:rPr>
        <w:t xml:space="preserve">țarea afacerii:</w:t>
      </w:r>
    </w:p>
    <w:p>
      <w:pPr>
        <w:tabs>
          <w:tab w:val="left" w:pos="709" w:leader="none"/>
        </w:tabs>
        <w:spacing w:before="0" w:after="0" w:line="240"/>
        <w:ind w:right="0" w:left="720" w:firstLine="0"/>
        <w:jc w:val="both"/>
        <w:rPr>
          <w:rFonts w:ascii="Cambria" w:hAnsi="Cambria" w:cs="Cambria" w:eastAsia="Cambria"/>
          <w:b/>
          <w:color w:val="auto"/>
          <w:spacing w:val="0"/>
          <w:position w:val="0"/>
          <w:sz w:val="22"/>
          <w:shd w:fill="auto" w:val="clear"/>
        </w:rPr>
      </w:pPr>
    </w:p>
    <w:tbl>
      <w:tblPr/>
      <w:tblGrid>
        <w:gridCol w:w="960"/>
        <w:gridCol w:w="3300"/>
        <w:gridCol w:w="1500"/>
        <w:gridCol w:w="1180"/>
        <w:gridCol w:w="1520"/>
      </w:tblGrid>
      <w:tr>
        <w:trPr>
          <w:trHeight w:val="66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Nr.crt.</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Vânz</w:t>
            </w:r>
            <w:r>
              <w:rPr>
                <w:rFonts w:ascii="Cambria" w:hAnsi="Cambria" w:cs="Cambria" w:eastAsia="Cambria"/>
                <w:color w:val="auto"/>
                <w:spacing w:val="0"/>
                <w:position w:val="0"/>
                <w:sz w:val="22"/>
                <w:shd w:fill="auto" w:val="clear"/>
              </w:rPr>
              <w:t xml:space="preserve">ări la capacitatea maximă</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Pret unitar</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Cantitate</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Venituri totale</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Reparare pene cauciuc</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1000</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10000</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Echilibrare ro</w:t>
            </w:r>
            <w:r>
              <w:rPr>
                <w:rFonts w:ascii="Cambria" w:hAnsi="Cambria" w:cs="Cambria" w:eastAsia="Cambria"/>
                <w:color w:val="auto"/>
                <w:spacing w:val="0"/>
                <w:position w:val="0"/>
                <w:sz w:val="22"/>
                <w:shd w:fill="auto" w:val="clear"/>
              </w:rPr>
              <w:t xml:space="preserve">ți</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6</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950</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5700</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Reglare presiune în pneuri</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0.5</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1000</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500</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4.     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Schimbare pneuri</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780</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3900</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Înlocuire bucse/rulmenti/pivoti</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300</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20</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6000</w:t>
            </w:r>
          </w:p>
        </w:tc>
      </w:tr>
      <w:tr>
        <w:trPr>
          <w:trHeight w:val="278"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6.     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Înlocuire discuri si placute frana</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80</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20</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1600</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7.     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Înlocuire ambreiaj</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350</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18</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6300</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8.     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Înlocuire ulei si filtru </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90</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30</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2700</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9.     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Înlocuire kit distributie</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300</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3000</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10.   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Diagnoza computerizata</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50</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16</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800</w:t>
            </w:r>
          </w:p>
        </w:tc>
      </w:tr>
      <w:tr>
        <w:trPr>
          <w:trHeight w:val="330" w:hRule="auto"/>
          <w:jc w:val="left"/>
        </w:trPr>
        <w:tc>
          <w:tcPr>
            <w:tcW w:w="9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 </w:t>
            </w:r>
          </w:p>
        </w:tc>
        <w:tc>
          <w:tcPr>
            <w:tcW w:w="33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Total </w:t>
            </w:r>
          </w:p>
        </w:tc>
        <w:tc>
          <w:tcPr>
            <w:tcW w:w="15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 </w:t>
            </w:r>
          </w:p>
        </w:tc>
        <w:tc>
          <w:tcPr>
            <w:tcW w:w="1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 </w:t>
            </w:r>
          </w:p>
        </w:tc>
        <w:tc>
          <w:tcPr>
            <w:tcW w:w="1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09" w:leader="none"/>
              </w:tabs>
              <w:spacing w:before="0" w:after="0" w:line="240"/>
              <w:ind w:right="0" w:left="0" w:firstLine="0"/>
              <w:jc w:val="both"/>
              <w:rPr>
                <w:color w:val="auto"/>
                <w:spacing w:val="0"/>
                <w:position w:val="0"/>
                <w:sz w:val="22"/>
                <w:shd w:fill="auto" w:val="clear"/>
              </w:rPr>
            </w:pPr>
            <w:r>
              <w:rPr>
                <w:rFonts w:ascii="Cambria" w:hAnsi="Cambria" w:cs="Cambria" w:eastAsia="Cambria"/>
                <w:color w:val="auto"/>
                <w:spacing w:val="0"/>
                <w:position w:val="0"/>
                <w:sz w:val="22"/>
                <w:shd w:fill="auto" w:val="clear"/>
              </w:rPr>
              <w:t xml:space="preserve">40500</w:t>
            </w:r>
          </w:p>
        </w:tc>
      </w:tr>
    </w:tbl>
    <w:p>
      <w:pPr>
        <w:tabs>
          <w:tab w:val="left" w:pos="709" w:leader="none"/>
        </w:tabs>
        <w:spacing w:before="0" w:after="0" w:line="240"/>
        <w:ind w:right="0" w:left="0" w:firstLine="0"/>
        <w:jc w:val="both"/>
        <w:rPr>
          <w:rFonts w:ascii="Cambria" w:hAnsi="Cambria" w:cs="Cambria" w:eastAsia="Cambria"/>
          <w:b/>
          <w:color w:val="auto"/>
          <w:spacing w:val="0"/>
          <w:position w:val="0"/>
          <w:sz w:val="22"/>
          <w:shd w:fill="auto" w:val="clear"/>
        </w:rPr>
      </w:pPr>
    </w:p>
    <w:p>
      <w:pPr>
        <w:tabs>
          <w:tab w:val="left" w:pos="709" w:leader="none"/>
        </w:tabs>
        <w:spacing w:before="0" w:after="0" w:line="240"/>
        <w:ind w:right="0" w:left="0" w:firstLine="0"/>
        <w:jc w:val="both"/>
        <w:rPr>
          <w:rFonts w:ascii="Cambria" w:hAnsi="Cambria" w:cs="Cambria" w:eastAsia="Cambria"/>
          <w:b/>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numPr>
          <w:ilvl w:val="0"/>
          <w:numId w:val="242"/>
        </w:numPr>
        <w:tabs>
          <w:tab w:val="left" w:pos="709" w:leader="none"/>
        </w:tabs>
        <w:spacing w:before="0" w:after="0" w:line="240"/>
        <w:ind w:right="0" w:left="1080" w:hanging="36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Rezultat brut previzionat în primul an de la înfiin</w:t>
      </w:r>
      <w:r>
        <w:rPr>
          <w:rFonts w:ascii="Cambria" w:hAnsi="Cambria" w:cs="Cambria" w:eastAsia="Cambria"/>
          <w:b/>
          <w:color w:val="auto"/>
          <w:spacing w:val="0"/>
          <w:position w:val="0"/>
          <w:sz w:val="22"/>
          <w:shd w:fill="auto" w:val="clear"/>
        </w:rPr>
        <w:t xml:space="preserve">țarea afacerii:</w:t>
      </w:r>
    </w:p>
    <w:p>
      <w:pPr>
        <w:tabs>
          <w:tab w:val="left" w:pos="709" w:leader="none"/>
        </w:tabs>
        <w:spacing w:before="0" w:after="0" w:line="240"/>
        <w:ind w:right="0" w:left="0" w:firstLine="0"/>
        <w:jc w:val="both"/>
        <w:rPr>
          <w:rFonts w:ascii="Cambria" w:hAnsi="Cambria" w:cs="Cambria" w:eastAsia="Cambria"/>
          <w:b/>
          <w:i/>
          <w:color w:val="auto"/>
          <w:spacing w:val="0"/>
          <w:position w:val="0"/>
          <w:sz w:val="22"/>
          <w:shd w:fill="auto" w:val="clear"/>
        </w:rPr>
      </w:pPr>
    </w:p>
    <w:p>
      <w:pPr>
        <w:tabs>
          <w:tab w:val="left" w:pos="709" w:leader="none"/>
        </w:tabs>
        <w:spacing w:before="0" w:after="0" w:line="240"/>
        <w:ind w:right="0" w:left="0" w:firstLine="0"/>
        <w:jc w:val="both"/>
        <w:rPr>
          <w:rFonts w:ascii="Cambria" w:hAnsi="Cambria" w:cs="Cambria" w:eastAsia="Cambria"/>
          <w:b/>
          <w:i/>
          <w:color w:val="auto"/>
          <w:spacing w:val="0"/>
          <w:position w:val="0"/>
          <w:sz w:val="22"/>
          <w:shd w:fill="auto" w:val="clear"/>
        </w:rPr>
      </w:pPr>
      <w:r>
        <w:rPr>
          <w:rFonts w:ascii="Cambria" w:hAnsi="Cambria" w:cs="Cambria" w:eastAsia="Cambria"/>
          <w:b/>
          <w:i/>
          <w:color w:val="auto"/>
          <w:spacing w:val="0"/>
          <w:position w:val="0"/>
          <w:sz w:val="22"/>
          <w:shd w:fill="auto" w:val="clear"/>
        </w:rPr>
        <w:tab/>
        <w:t xml:space="preserve">Rezultatul brut anual = 40500 ron </w:t>
      </w:r>
      <w:r>
        <w:rPr>
          <w:rFonts w:ascii="Cambria" w:hAnsi="Cambria" w:cs="Cambria" w:eastAsia="Cambria"/>
          <w:b/>
          <w:i/>
          <w:color w:val="auto"/>
          <w:spacing w:val="0"/>
          <w:position w:val="0"/>
          <w:sz w:val="22"/>
          <w:shd w:fill="auto" w:val="clear"/>
        </w:rPr>
        <w:t xml:space="preserve">–</w:t>
      </w:r>
      <w:r>
        <w:rPr>
          <w:rFonts w:ascii="Cambria" w:hAnsi="Cambria" w:cs="Cambria" w:eastAsia="Cambria"/>
          <w:b/>
          <w:i/>
          <w:color w:val="auto"/>
          <w:spacing w:val="0"/>
          <w:position w:val="0"/>
          <w:sz w:val="22"/>
          <w:shd w:fill="auto" w:val="clear"/>
        </w:rPr>
        <w:t xml:space="preserve"> 35172,59 ron = 5327,41 ron</w:t>
      </w:r>
    </w:p>
    <w:p>
      <w:pPr>
        <w:tabs>
          <w:tab w:val="left" w:pos="709" w:leader="none"/>
        </w:tabs>
        <w:spacing w:before="0" w:after="0" w:line="240"/>
        <w:ind w:right="0" w:left="0" w:firstLine="0"/>
        <w:jc w:val="both"/>
        <w:rPr>
          <w:rFonts w:ascii="Cambria" w:hAnsi="Cambria" w:cs="Cambria" w:eastAsia="Cambria"/>
          <w:b/>
          <w:color w:val="auto"/>
          <w:spacing w:val="0"/>
          <w:position w:val="0"/>
          <w:sz w:val="22"/>
          <w:shd w:fill="auto" w:val="clear"/>
        </w:rPr>
      </w:pPr>
    </w:p>
    <w:p>
      <w:pPr>
        <w:numPr>
          <w:ilvl w:val="0"/>
          <w:numId w:val="244"/>
        </w:numPr>
        <w:tabs>
          <w:tab w:val="left" w:pos="709" w:leader="none"/>
        </w:tabs>
        <w:spacing w:before="0" w:after="0" w:line="240"/>
        <w:ind w:right="0" w:left="1080" w:hanging="360"/>
        <w:jc w:val="both"/>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Rezultat net previzionat în primul an de la înfiin</w:t>
      </w:r>
      <w:r>
        <w:rPr>
          <w:rFonts w:ascii="Cambria" w:hAnsi="Cambria" w:cs="Cambria" w:eastAsia="Cambria"/>
          <w:b/>
          <w:color w:val="auto"/>
          <w:spacing w:val="0"/>
          <w:position w:val="0"/>
          <w:sz w:val="22"/>
          <w:shd w:fill="auto" w:val="clear"/>
        </w:rPr>
        <w:t xml:space="preserve">țarea afacerii:</w:t>
      </w:r>
    </w:p>
    <w:p>
      <w:pPr>
        <w:tabs>
          <w:tab w:val="left" w:pos="709" w:leader="none"/>
        </w:tabs>
        <w:spacing w:before="0" w:after="0" w:line="240"/>
        <w:ind w:right="0" w:left="0" w:firstLine="0"/>
        <w:jc w:val="both"/>
        <w:rPr>
          <w:rFonts w:ascii="Cambria" w:hAnsi="Cambria" w:cs="Cambria" w:eastAsia="Cambria"/>
          <w:b/>
          <w:i/>
          <w:color w:val="auto"/>
          <w:spacing w:val="0"/>
          <w:position w:val="0"/>
          <w:sz w:val="22"/>
          <w:shd w:fill="auto" w:val="clear"/>
        </w:rPr>
      </w:pPr>
    </w:p>
    <w:p>
      <w:pPr>
        <w:tabs>
          <w:tab w:val="left" w:pos="709" w:leader="none"/>
        </w:tabs>
        <w:spacing w:before="0" w:after="0" w:line="240"/>
        <w:ind w:right="0" w:left="0" w:firstLine="0"/>
        <w:jc w:val="both"/>
        <w:rPr>
          <w:rFonts w:ascii="Cambria" w:hAnsi="Cambria" w:cs="Cambria" w:eastAsia="Cambria"/>
          <w:b/>
          <w:i/>
          <w:color w:val="auto"/>
          <w:spacing w:val="0"/>
          <w:position w:val="0"/>
          <w:sz w:val="22"/>
          <w:shd w:fill="auto" w:val="clear"/>
        </w:rPr>
      </w:pPr>
      <w:r>
        <w:rPr>
          <w:rFonts w:ascii="Cambria" w:hAnsi="Cambria" w:cs="Cambria" w:eastAsia="Cambria"/>
          <w:b/>
          <w:i/>
          <w:color w:val="auto"/>
          <w:spacing w:val="0"/>
          <w:position w:val="0"/>
          <w:sz w:val="22"/>
          <w:shd w:fill="auto" w:val="clear"/>
        </w:rPr>
        <w:tab/>
        <w:t xml:space="preserve">Rezultatul net anual = 5327,41 ron </w:t>
      </w:r>
      <w:r>
        <w:rPr>
          <w:rFonts w:ascii="Cambria" w:hAnsi="Cambria" w:cs="Cambria" w:eastAsia="Cambria"/>
          <w:b/>
          <w:i/>
          <w:color w:val="auto"/>
          <w:spacing w:val="0"/>
          <w:position w:val="0"/>
          <w:sz w:val="22"/>
          <w:shd w:fill="auto" w:val="clear"/>
        </w:rPr>
        <w:t xml:space="preserve">–</w:t>
      </w:r>
      <w:r>
        <w:rPr>
          <w:rFonts w:ascii="Cambria" w:hAnsi="Cambria" w:cs="Cambria" w:eastAsia="Cambria"/>
          <w:b/>
          <w:i/>
          <w:color w:val="auto"/>
          <w:spacing w:val="0"/>
          <w:position w:val="0"/>
          <w:sz w:val="22"/>
          <w:shd w:fill="auto" w:val="clear"/>
        </w:rPr>
        <w:t xml:space="preserve"> 405 ron = 4922,41 ron </w:t>
      </w:r>
    </w:p>
    <w:p>
      <w:pPr>
        <w:tabs>
          <w:tab w:val="left" w:pos="709" w:leader="none"/>
        </w:tabs>
        <w:spacing w:before="0" w:after="0" w:line="240"/>
        <w:ind w:right="0" w:left="0" w:firstLine="0"/>
        <w:jc w:val="both"/>
        <w:rPr>
          <w:rFonts w:ascii="Cambria" w:hAnsi="Cambria" w:cs="Cambria" w:eastAsia="Cambria"/>
          <w:b/>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num w:numId="19">
    <w:abstractNumId w:val="48"/>
  </w:num>
  <w:num w:numId="23">
    <w:abstractNumId w:val="42"/>
  </w:num>
  <w:num w:numId="27">
    <w:abstractNumId w:val="36"/>
  </w:num>
  <w:num w:numId="32">
    <w:abstractNumId w:val="30"/>
  </w:num>
  <w:num w:numId="56">
    <w:abstractNumId w:val="24"/>
  </w:num>
  <w:num w:numId="171">
    <w:abstractNumId w:val="18"/>
  </w:num>
  <w:num w:numId="210">
    <w:abstractNumId w:val="12"/>
  </w:num>
  <w:num w:numId="242">
    <w:abstractNumId w:val="6"/>
  </w:num>
  <w:num w:numId="24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