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90CF" w14:textId="77777777" w:rsidR="009C5311" w:rsidRPr="009C5311" w:rsidRDefault="009C5311" w:rsidP="009C5311">
      <w:pPr>
        <w:spacing w:after="0" w:line="360" w:lineRule="auto"/>
        <w:jc w:val="center"/>
        <w:rPr>
          <w:rFonts w:ascii="Lucida Fax" w:eastAsia="Calibri" w:hAnsi="Lucida Fax" w:cs="Arial"/>
          <w:sz w:val="24"/>
        </w:rPr>
      </w:pPr>
      <w:r w:rsidRPr="009C5311">
        <w:rPr>
          <w:rFonts w:ascii="Lucida Fax" w:eastAsia="Calibri" w:hAnsi="Lucida Fax" w:cs="Arial"/>
          <w:sz w:val="24"/>
        </w:rPr>
        <w:t>Universitatea din Craiova</w:t>
      </w:r>
    </w:p>
    <w:p w14:paraId="07E22F6B" w14:textId="77777777" w:rsidR="009C5311" w:rsidRPr="009C5311" w:rsidRDefault="009C5311" w:rsidP="009C5311">
      <w:pPr>
        <w:spacing w:after="0" w:line="360" w:lineRule="auto"/>
        <w:jc w:val="center"/>
        <w:rPr>
          <w:rFonts w:ascii="Lucida Fax" w:eastAsia="Calibri" w:hAnsi="Lucida Fax" w:cs="Arial"/>
          <w:sz w:val="24"/>
        </w:rPr>
      </w:pPr>
      <w:r w:rsidRPr="009C5311">
        <w:rPr>
          <w:rFonts w:ascii="Lucida Fax" w:eastAsia="Calibri" w:hAnsi="Lucida Fax" w:cs="Arial"/>
          <w:sz w:val="24"/>
        </w:rPr>
        <w:t>Facultatea de Litere</w:t>
      </w:r>
    </w:p>
    <w:p w14:paraId="0B41C3A9" w14:textId="77777777" w:rsidR="009C5311" w:rsidRPr="009C5311" w:rsidRDefault="009C5311" w:rsidP="009C5311">
      <w:pPr>
        <w:spacing w:after="0" w:line="360" w:lineRule="auto"/>
        <w:jc w:val="center"/>
        <w:rPr>
          <w:rFonts w:ascii="Lucida Fax" w:eastAsia="Calibri" w:hAnsi="Lucida Fax" w:cs="Arial"/>
          <w:sz w:val="24"/>
        </w:rPr>
      </w:pPr>
      <w:r w:rsidRPr="009C5311">
        <w:rPr>
          <w:rFonts w:ascii="Lucida Fax" w:eastAsia="Calibri" w:hAnsi="Lucida Fax" w:cs="Arial"/>
          <w:sz w:val="24"/>
        </w:rPr>
        <w:t>Specializarea Paradigme ale comunic</w:t>
      </w:r>
      <w:r w:rsidRPr="009C5311">
        <w:rPr>
          <w:rFonts w:ascii="Times New Roman" w:eastAsia="Calibri" w:hAnsi="Times New Roman" w:cs="Times New Roman"/>
          <w:sz w:val="24"/>
        </w:rPr>
        <w:t>ă</w:t>
      </w:r>
      <w:r w:rsidRPr="009C5311">
        <w:rPr>
          <w:rFonts w:ascii="Lucida Fax" w:eastAsia="Calibri" w:hAnsi="Lucida Fax" w:cs="Arial"/>
          <w:sz w:val="24"/>
        </w:rPr>
        <w:t>rii interculturale</w:t>
      </w:r>
    </w:p>
    <w:p w14:paraId="74FBEF2D" w14:textId="77777777" w:rsidR="009C5311" w:rsidRPr="009C5311" w:rsidRDefault="009C5311" w:rsidP="009C5311">
      <w:pPr>
        <w:spacing w:after="0" w:line="360" w:lineRule="auto"/>
        <w:jc w:val="center"/>
        <w:rPr>
          <w:rFonts w:ascii="Lucida Fax" w:eastAsia="Calibri" w:hAnsi="Lucida Fax" w:cs="Arial"/>
          <w:sz w:val="24"/>
        </w:rPr>
      </w:pPr>
      <w:r w:rsidRPr="009C5311">
        <w:rPr>
          <w:rFonts w:ascii="Lucida Fax" w:eastAsia="Calibri" w:hAnsi="Lucida Fax" w:cs="Arial"/>
          <w:sz w:val="24"/>
        </w:rPr>
        <w:t>Anul I, semestrul I</w:t>
      </w:r>
    </w:p>
    <w:p w14:paraId="1FC63005" w14:textId="001387D0" w:rsidR="00B4222B" w:rsidRDefault="00B4222B"/>
    <w:p w14:paraId="084DF0C9" w14:textId="311B07AB" w:rsidR="009C5311" w:rsidRDefault="009C5311"/>
    <w:p w14:paraId="7501F88A" w14:textId="67A8B074" w:rsidR="009C5311" w:rsidRDefault="009C5311"/>
    <w:p w14:paraId="4D8648C0" w14:textId="33A1DC32" w:rsidR="009C5311" w:rsidRDefault="009C5311"/>
    <w:p w14:paraId="6587A077" w14:textId="6D8113AA" w:rsidR="009C5311" w:rsidRPr="009C5311" w:rsidRDefault="009C5311" w:rsidP="009C5311">
      <w:pPr>
        <w:spacing w:after="200" w:line="276" w:lineRule="auto"/>
        <w:jc w:val="center"/>
        <w:rPr>
          <w:rFonts w:ascii="Calibri" w:eastAsia="Calibri" w:hAnsi="Calibri" w:cs="Calibri"/>
          <w:b/>
          <w:sz w:val="28"/>
        </w:rPr>
      </w:pPr>
      <w:bookmarkStart w:id="0" w:name="_Hlk92458993"/>
      <w:bookmarkStart w:id="1" w:name="_Hlk88573130"/>
      <w:r w:rsidRPr="009C5311">
        <w:rPr>
          <w:rFonts w:ascii="Lucida Calligraphy" w:eastAsia="Calibri" w:hAnsi="Lucida Calligraphy" w:cs="Arial"/>
          <w:b/>
          <w:sz w:val="28"/>
        </w:rPr>
        <w:t>Educa</w:t>
      </w:r>
      <w:r w:rsidRPr="009C5311">
        <w:rPr>
          <w:rFonts w:asciiTheme="majorBidi" w:eastAsia="Calibri" w:hAnsiTheme="majorBidi" w:cstheme="majorBidi"/>
          <w:b/>
          <w:i/>
          <w:iCs/>
          <w:sz w:val="32"/>
          <w:szCs w:val="24"/>
        </w:rPr>
        <w:t>ţ</w:t>
      </w:r>
      <w:r w:rsidRPr="009C5311">
        <w:rPr>
          <w:rFonts w:ascii="Lucida Calligraphy" w:eastAsia="Calibri" w:hAnsi="Lucida Calligraphy" w:cs="Arial"/>
          <w:b/>
          <w:sz w:val="28"/>
        </w:rPr>
        <w:t xml:space="preserve">ie </w:t>
      </w:r>
      <w:r w:rsidRPr="009C5311">
        <w:rPr>
          <w:rFonts w:asciiTheme="majorBidi" w:eastAsia="Calibri" w:hAnsiTheme="majorBidi" w:cstheme="majorBidi"/>
          <w:b/>
          <w:i/>
          <w:iCs/>
          <w:sz w:val="28"/>
        </w:rPr>
        <w:t>ş</w:t>
      </w:r>
      <w:r w:rsidRPr="009C5311">
        <w:rPr>
          <w:rFonts w:ascii="Lucida Calligraphy" w:eastAsia="Calibri" w:hAnsi="Lucida Calligraphy" w:cs="Arial"/>
          <w:b/>
          <w:sz w:val="28"/>
        </w:rPr>
        <w:t>i formare intercultural</w:t>
      </w:r>
      <w:bookmarkEnd w:id="0"/>
      <w:r w:rsidRPr="009C5311">
        <w:rPr>
          <w:rFonts w:asciiTheme="majorBidi" w:eastAsia="Calibri" w:hAnsiTheme="majorBidi" w:cstheme="majorBidi"/>
          <w:b/>
          <w:i/>
          <w:iCs/>
          <w:sz w:val="32"/>
          <w:szCs w:val="24"/>
        </w:rPr>
        <w:t>ă</w:t>
      </w:r>
    </w:p>
    <w:bookmarkEnd w:id="1"/>
    <w:p w14:paraId="1F23E7A6" w14:textId="77777777" w:rsidR="009C5311" w:rsidRPr="009C5311" w:rsidRDefault="009C5311" w:rsidP="009C5311">
      <w:pPr>
        <w:spacing w:after="200" w:line="276" w:lineRule="auto"/>
        <w:jc w:val="center"/>
        <w:rPr>
          <w:rFonts w:ascii="Lucida Calligraphy" w:eastAsia="Calibri" w:hAnsi="Lucida Calligraphy" w:cs="Arial"/>
          <w:b/>
          <w:sz w:val="28"/>
        </w:rPr>
      </w:pPr>
      <w:r w:rsidRPr="009C5311">
        <w:rPr>
          <w:rFonts w:ascii="Lucida Calligraphy" w:eastAsia="Calibri" w:hAnsi="Lucida Calligraphy" w:cs="Arial"/>
          <w:b/>
          <w:sz w:val="28"/>
        </w:rPr>
        <w:t>Referat</w:t>
      </w:r>
    </w:p>
    <w:p w14:paraId="638939F6" w14:textId="5EF46DDE" w:rsidR="009C5311" w:rsidRDefault="00F76D32">
      <w:r>
        <w:rPr>
          <w:noProof/>
        </w:rPr>
        <w:drawing>
          <wp:anchor distT="0" distB="0" distL="114300" distR="114300" simplePos="0" relativeHeight="251658240" behindDoc="0" locked="0" layoutInCell="1" allowOverlap="1" wp14:anchorId="4327370E" wp14:editId="336DC7AA">
            <wp:simplePos x="0" y="0"/>
            <wp:positionH relativeFrom="margin">
              <wp:posOffset>723265</wp:posOffset>
            </wp:positionH>
            <wp:positionV relativeFrom="margin">
              <wp:posOffset>3138805</wp:posOffset>
            </wp:positionV>
            <wp:extent cx="4419600" cy="35198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419600" cy="3519805"/>
                    </a:xfrm>
                    <a:prstGeom prst="rect">
                      <a:avLst/>
                    </a:prstGeom>
                  </pic:spPr>
                </pic:pic>
              </a:graphicData>
            </a:graphic>
            <wp14:sizeRelH relativeFrom="margin">
              <wp14:pctWidth>0</wp14:pctWidth>
            </wp14:sizeRelH>
            <wp14:sizeRelV relativeFrom="margin">
              <wp14:pctHeight>0</wp14:pctHeight>
            </wp14:sizeRelV>
          </wp:anchor>
        </w:drawing>
      </w:r>
    </w:p>
    <w:p w14:paraId="2DAD8A3B" w14:textId="6D86944E" w:rsidR="009C5311" w:rsidRDefault="009C5311"/>
    <w:p w14:paraId="19E6B2AF" w14:textId="6FC4C2F5" w:rsidR="009C5311" w:rsidRDefault="009C5311"/>
    <w:p w14:paraId="27EF24BE" w14:textId="1C615BED" w:rsidR="00F5400F" w:rsidRDefault="00F5400F"/>
    <w:p w14:paraId="5E1050D6" w14:textId="4E8D9F27" w:rsidR="00F5400F" w:rsidRDefault="00F5400F"/>
    <w:p w14:paraId="3F122850" w14:textId="36A16040" w:rsidR="00F5400F" w:rsidRDefault="00F5400F"/>
    <w:p w14:paraId="67F65343" w14:textId="6FE50D46" w:rsidR="00F5400F" w:rsidRDefault="00F5400F"/>
    <w:p w14:paraId="413B31C3" w14:textId="16F0DF15" w:rsidR="00F5400F" w:rsidRDefault="00F5400F"/>
    <w:p w14:paraId="31AAE8EB" w14:textId="04B6535F" w:rsidR="00F5400F" w:rsidRDefault="00F5400F"/>
    <w:p w14:paraId="61A90860" w14:textId="2CB332CD" w:rsidR="00F5400F" w:rsidRDefault="00F5400F"/>
    <w:p w14:paraId="71B0B9D6" w14:textId="23D63F01" w:rsidR="00F5400F" w:rsidRDefault="00F5400F"/>
    <w:p w14:paraId="6D3BD15E" w14:textId="2ADBF258" w:rsidR="00F5400F" w:rsidRDefault="00F5400F"/>
    <w:p w14:paraId="52ECE2B9" w14:textId="64C2BB5B" w:rsidR="00F5400F" w:rsidRDefault="00F5400F"/>
    <w:p w14:paraId="1D9A7E55" w14:textId="3059F52C" w:rsidR="00F5400F" w:rsidRDefault="00F5400F"/>
    <w:p w14:paraId="20A68A46" w14:textId="77777777" w:rsidR="00084E18" w:rsidRPr="00084E18" w:rsidRDefault="00084E18" w:rsidP="00084E18">
      <w:pPr>
        <w:spacing w:after="200" w:line="360" w:lineRule="auto"/>
        <w:jc w:val="center"/>
        <w:rPr>
          <w:rFonts w:eastAsia="Calibri" w:cs="Arial"/>
          <w:szCs w:val="20"/>
        </w:rPr>
      </w:pPr>
      <w:r w:rsidRPr="00084E18">
        <w:rPr>
          <w:rFonts w:ascii="Lucida Calligraphy" w:eastAsia="Calibri" w:hAnsi="Lucida Calligraphy" w:cs="Arial"/>
          <w:b/>
          <w:szCs w:val="20"/>
        </w:rPr>
        <w:t>„</w:t>
      </w:r>
      <w:r w:rsidRPr="00084E18">
        <w:rPr>
          <w:rFonts w:ascii="Lucida Calligraphy" w:eastAsia="Calibri" w:hAnsi="Lucida Calligraphy" w:cs="Arial"/>
          <w:szCs w:val="20"/>
        </w:rPr>
        <w:t>Cel mai înalt rezultat al educa</w:t>
      </w:r>
      <w:bookmarkStart w:id="2" w:name="_Hlk92461620"/>
      <w:r w:rsidRPr="00084E18">
        <w:rPr>
          <w:rFonts w:ascii="Times New Roman" w:eastAsia="Calibri" w:hAnsi="Times New Roman" w:cs="Times New Roman"/>
          <w:i/>
          <w:iCs/>
          <w:sz w:val="24"/>
        </w:rPr>
        <w:t>ţ</w:t>
      </w:r>
      <w:bookmarkEnd w:id="2"/>
      <w:r w:rsidRPr="00084E18">
        <w:rPr>
          <w:rFonts w:ascii="Lucida Calligraphy" w:eastAsia="Calibri" w:hAnsi="Lucida Calligraphy" w:cs="Arial"/>
          <w:szCs w:val="20"/>
        </w:rPr>
        <w:t>iei este toleran</w:t>
      </w:r>
      <w:r w:rsidRPr="00084E18">
        <w:rPr>
          <w:rFonts w:ascii="Times New Roman" w:eastAsia="Calibri" w:hAnsi="Times New Roman" w:cs="Times New Roman"/>
          <w:i/>
          <w:iCs/>
          <w:sz w:val="24"/>
        </w:rPr>
        <w:t>ţ</w:t>
      </w:r>
      <w:r w:rsidRPr="00084E18">
        <w:rPr>
          <w:rFonts w:ascii="Lucida Calligraphy" w:eastAsia="Calibri" w:hAnsi="Lucida Calligraphy" w:cs="Arial"/>
          <w:szCs w:val="20"/>
        </w:rPr>
        <w:t>a.” – Hellen Keller</w:t>
      </w:r>
    </w:p>
    <w:p w14:paraId="061F55D4" w14:textId="7B2C6C5F" w:rsidR="00F5400F" w:rsidRDefault="00F5400F"/>
    <w:p w14:paraId="724667DA" w14:textId="120B1367" w:rsidR="00F5400F" w:rsidRDefault="00F5400F"/>
    <w:p w14:paraId="4DF41DF9" w14:textId="292EC535" w:rsidR="00F5400F" w:rsidRDefault="00F5400F"/>
    <w:p w14:paraId="76BA772F" w14:textId="4BEC6053" w:rsidR="00F5400F" w:rsidRPr="00F5400F" w:rsidRDefault="00F5400F" w:rsidP="00F5400F">
      <w:pPr>
        <w:spacing w:after="200" w:line="276" w:lineRule="auto"/>
        <w:rPr>
          <w:rFonts w:ascii="Lucida Fax" w:eastAsia="Calibri" w:hAnsi="Lucida Fax" w:cs="Arial"/>
          <w:sz w:val="24"/>
        </w:rPr>
      </w:pPr>
      <w:r w:rsidRPr="00F5400F">
        <w:rPr>
          <w:rFonts w:ascii="Lucida Fax" w:eastAsia="Calibri" w:hAnsi="Lucida Fax" w:cs="Arial"/>
          <w:sz w:val="24"/>
        </w:rPr>
        <w:t xml:space="preserve">Prof. Conf. Univ. Dr. Alina </w:t>
      </w:r>
      <w:r w:rsidRPr="00F5400F">
        <w:rPr>
          <w:rFonts w:asciiTheme="majorBidi" w:eastAsia="Calibri" w:hAnsiTheme="majorBidi" w:cstheme="majorBidi"/>
          <w:sz w:val="28"/>
          <w:szCs w:val="24"/>
        </w:rPr>
        <w:t>Ţ</w:t>
      </w:r>
      <w:r w:rsidRPr="00F5400F">
        <w:rPr>
          <w:rFonts w:ascii="Lucida Fax" w:eastAsia="Calibri" w:hAnsi="Lucida Fax" w:cs="Arial"/>
          <w:sz w:val="24"/>
        </w:rPr>
        <w:t>enescu</w:t>
      </w:r>
    </w:p>
    <w:p w14:paraId="6A7B3125" w14:textId="77777777" w:rsidR="00F5400F" w:rsidRPr="00F5400F" w:rsidRDefault="00F5400F" w:rsidP="00F5400F">
      <w:pPr>
        <w:spacing w:after="200" w:line="276" w:lineRule="auto"/>
        <w:rPr>
          <w:rFonts w:ascii="Lucida Fax" w:eastAsia="Calibri" w:hAnsi="Lucida Fax" w:cs="Arial"/>
          <w:sz w:val="24"/>
        </w:rPr>
      </w:pPr>
      <w:r w:rsidRPr="00F5400F">
        <w:rPr>
          <w:rFonts w:ascii="Lucida Fax" w:eastAsia="Calibri" w:hAnsi="Lucida Fax" w:cs="Arial"/>
          <w:sz w:val="24"/>
        </w:rPr>
        <w:t>Student Nicola Virginia-Maria</w:t>
      </w:r>
    </w:p>
    <w:p w14:paraId="02503D60" w14:textId="6FF2EC9F" w:rsidR="00F5400F" w:rsidRDefault="00E75EFB" w:rsidP="00E75EFB">
      <w:pPr>
        <w:spacing w:after="0" w:line="360" w:lineRule="auto"/>
        <w:jc w:val="both"/>
        <w:rPr>
          <w:rFonts w:asciiTheme="majorBidi" w:hAnsiTheme="majorBidi" w:cstheme="majorBidi"/>
          <w:sz w:val="24"/>
          <w:szCs w:val="24"/>
        </w:rPr>
      </w:pPr>
      <w:r w:rsidRPr="00E75EFB">
        <w:rPr>
          <w:rFonts w:asciiTheme="majorBidi" w:hAnsiTheme="majorBidi" w:cstheme="majorBidi"/>
          <w:sz w:val="24"/>
          <w:szCs w:val="24"/>
        </w:rPr>
        <w:t xml:space="preserve">          În</w:t>
      </w:r>
      <w:r>
        <w:rPr>
          <w:rFonts w:asciiTheme="majorBidi" w:hAnsiTheme="majorBidi" w:cstheme="majorBidi"/>
          <w:sz w:val="24"/>
          <w:szCs w:val="24"/>
        </w:rPr>
        <w:t xml:space="preserve"> societatea contemporană, educaţia interculturală a devenit o temă de actualitate, având ca principal obiectiv consolidarea relaţiilor interpersonale în cadrul grupurilor sociale</w:t>
      </w:r>
      <w:r w:rsidR="009545B2">
        <w:rPr>
          <w:rFonts w:asciiTheme="majorBidi" w:hAnsiTheme="majorBidi" w:cstheme="majorBidi"/>
          <w:sz w:val="24"/>
          <w:szCs w:val="24"/>
        </w:rPr>
        <w:t xml:space="preserve">. Acesta promovează deschiderea indivizilor spre conceptul de nou şi doreşte să </w:t>
      </w:r>
      <w:r w:rsidR="00BF25C1">
        <w:rPr>
          <w:rFonts w:asciiTheme="majorBidi" w:hAnsiTheme="majorBidi" w:cstheme="majorBidi"/>
          <w:sz w:val="24"/>
          <w:szCs w:val="24"/>
        </w:rPr>
        <w:t>se axeze pe</w:t>
      </w:r>
      <w:r w:rsidR="009545B2">
        <w:rPr>
          <w:rFonts w:asciiTheme="majorBidi" w:hAnsiTheme="majorBidi" w:cstheme="majorBidi"/>
          <w:sz w:val="24"/>
          <w:szCs w:val="24"/>
        </w:rPr>
        <w:t xml:space="preserve"> evitarea stereotipurilor şi a prejudecăţilor de orice tip. Astfel,</w:t>
      </w:r>
      <w:r w:rsidR="00C521BB">
        <w:rPr>
          <w:rFonts w:asciiTheme="majorBidi" w:hAnsiTheme="majorBidi" w:cstheme="majorBidi"/>
          <w:sz w:val="24"/>
          <w:szCs w:val="24"/>
        </w:rPr>
        <w:t xml:space="preserve"> în cadrul</w:t>
      </w:r>
      <w:r w:rsidR="009545B2">
        <w:rPr>
          <w:rFonts w:asciiTheme="majorBidi" w:hAnsiTheme="majorBidi" w:cstheme="majorBidi"/>
          <w:sz w:val="24"/>
          <w:szCs w:val="24"/>
        </w:rPr>
        <w:t xml:space="preserve"> educaţi</w:t>
      </w:r>
      <w:r w:rsidR="00C521BB">
        <w:rPr>
          <w:rFonts w:asciiTheme="majorBidi" w:hAnsiTheme="majorBidi" w:cstheme="majorBidi"/>
          <w:sz w:val="24"/>
          <w:szCs w:val="24"/>
        </w:rPr>
        <w:t>ei</w:t>
      </w:r>
      <w:r w:rsidR="009545B2">
        <w:rPr>
          <w:rFonts w:asciiTheme="majorBidi" w:hAnsiTheme="majorBidi" w:cstheme="majorBidi"/>
          <w:sz w:val="24"/>
          <w:szCs w:val="24"/>
        </w:rPr>
        <w:t xml:space="preserve"> intercultural</w:t>
      </w:r>
      <w:r w:rsidR="00C521BB">
        <w:rPr>
          <w:rFonts w:asciiTheme="majorBidi" w:hAnsiTheme="majorBidi" w:cstheme="majorBidi"/>
          <w:sz w:val="24"/>
          <w:szCs w:val="24"/>
        </w:rPr>
        <w:t xml:space="preserve">e sunt utilizate diverse strategii, bazate pe acceptarea şi valorificarea diferenţelor de natură culturală. Totodată, ea aduce în prim-plan două aspecte esenţiale pentru procesul de comunicare, şi anume interacţiunea şi dialogul, </w:t>
      </w:r>
      <w:r w:rsidR="00A572EF">
        <w:rPr>
          <w:rFonts w:asciiTheme="majorBidi" w:hAnsiTheme="majorBidi" w:cstheme="majorBidi"/>
          <w:sz w:val="24"/>
          <w:szCs w:val="24"/>
        </w:rPr>
        <w:t>deoarece fiecare participant la acest proces trebuie să aibă curajul să depăşească graniţele impuse de</w:t>
      </w:r>
      <w:r w:rsidR="00BA009F">
        <w:rPr>
          <w:rFonts w:asciiTheme="majorBidi" w:hAnsiTheme="majorBidi" w:cstheme="majorBidi"/>
          <w:sz w:val="24"/>
          <w:szCs w:val="24"/>
        </w:rPr>
        <w:t xml:space="preserve"> cultura proprie.</w:t>
      </w:r>
    </w:p>
    <w:p w14:paraId="07F49E5E" w14:textId="14DDDA1D" w:rsidR="00BA009F" w:rsidRDefault="00BA009F" w:rsidP="00BA009F">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Datorită faptului că fenomenul cultural</w:t>
      </w:r>
      <w:r w:rsidRPr="00BA009F">
        <w:rPr>
          <w:rFonts w:asciiTheme="majorBidi" w:hAnsiTheme="majorBidi" w:cstheme="majorBidi"/>
          <w:sz w:val="24"/>
          <w:szCs w:val="24"/>
        </w:rPr>
        <w:t xml:space="preserve"> </w:t>
      </w:r>
      <w:r>
        <w:rPr>
          <w:rFonts w:asciiTheme="majorBidi" w:hAnsiTheme="majorBidi" w:cstheme="majorBidi"/>
          <w:sz w:val="24"/>
          <w:szCs w:val="24"/>
        </w:rPr>
        <w:t>„</w:t>
      </w:r>
      <w:r w:rsidRPr="00BA009F">
        <w:rPr>
          <w:rFonts w:asciiTheme="majorBidi" w:hAnsiTheme="majorBidi" w:cstheme="majorBidi"/>
          <w:sz w:val="24"/>
          <w:szCs w:val="24"/>
        </w:rPr>
        <w:t>include credinţe, tradiţii şi obiceiuri dobândite într-un anumit context, deci constituie un ansamblu de cunoştinţe, atitudini, deprinderi şi modele de comportament proprii unui grup social dat, transmisibile prin educaţie</w:t>
      </w:r>
      <w:r>
        <w:rPr>
          <w:rFonts w:asciiTheme="majorBidi" w:hAnsiTheme="majorBidi" w:cstheme="majorBidi"/>
          <w:sz w:val="24"/>
          <w:szCs w:val="24"/>
        </w:rPr>
        <w:t>”</w:t>
      </w:r>
      <w:r>
        <w:rPr>
          <w:rStyle w:val="FootnoteReference"/>
          <w:rFonts w:asciiTheme="majorBidi" w:hAnsiTheme="majorBidi" w:cstheme="majorBidi"/>
          <w:sz w:val="24"/>
          <w:szCs w:val="24"/>
        </w:rPr>
        <w:footnoteReference w:id="1"/>
      </w:r>
      <w:r>
        <w:rPr>
          <w:rFonts w:asciiTheme="majorBidi" w:hAnsiTheme="majorBidi" w:cstheme="majorBidi"/>
          <w:sz w:val="24"/>
          <w:szCs w:val="24"/>
        </w:rPr>
        <w:t>, este necesară implementarea educaţiei interculturale</w:t>
      </w:r>
      <w:r w:rsidRPr="00BA009F">
        <w:rPr>
          <w:rFonts w:asciiTheme="majorBidi" w:hAnsiTheme="majorBidi" w:cstheme="majorBidi"/>
          <w:sz w:val="24"/>
          <w:szCs w:val="24"/>
        </w:rPr>
        <w:t>.</w:t>
      </w:r>
      <w:r>
        <w:rPr>
          <w:rFonts w:asciiTheme="majorBidi" w:hAnsiTheme="majorBidi" w:cstheme="majorBidi"/>
          <w:sz w:val="24"/>
          <w:szCs w:val="24"/>
        </w:rPr>
        <w:t xml:space="preserve"> </w:t>
      </w:r>
    </w:p>
    <w:p w14:paraId="7D42006D" w14:textId="62C25DD0" w:rsidR="00A572EF" w:rsidRDefault="00BA009F" w:rsidP="00E75EFB">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DACF426" w14:textId="77777777" w:rsidR="0067731C" w:rsidRDefault="00FC0DD3" w:rsidP="0067731C">
      <w:pPr>
        <w:keepNext/>
        <w:spacing w:after="0" w:line="360" w:lineRule="auto"/>
        <w:jc w:val="both"/>
      </w:pPr>
      <w:r w:rsidRPr="00FC0DD3">
        <w:rPr>
          <w:rFonts w:ascii="Calibri" w:eastAsia="Calibri" w:hAnsi="Calibri" w:cs="Arial"/>
          <w:b/>
          <w:noProof/>
          <w:lang w:val="en-US"/>
        </w:rPr>
        <w:drawing>
          <wp:inline distT="0" distB="0" distL="0" distR="0" wp14:anchorId="30588B6D" wp14:editId="74ED5D66">
            <wp:extent cx="5791200" cy="28651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507392_262710125193274_8376052705141984780_n.jpg"/>
                    <pic:cNvPicPr/>
                  </pic:nvPicPr>
                  <pic:blipFill>
                    <a:blip r:embed="rId9">
                      <a:extLst>
                        <a:ext uri="{28A0092B-C50C-407E-A947-70E740481C1C}">
                          <a14:useLocalDpi xmlns:a14="http://schemas.microsoft.com/office/drawing/2010/main" val="0"/>
                        </a:ext>
                      </a:extLst>
                    </a:blip>
                    <a:stretch>
                      <a:fillRect/>
                    </a:stretch>
                  </pic:blipFill>
                  <pic:spPr>
                    <a:xfrm>
                      <a:off x="0" y="0"/>
                      <a:ext cx="5791200" cy="2865120"/>
                    </a:xfrm>
                    <a:prstGeom prst="rect">
                      <a:avLst/>
                    </a:prstGeom>
                  </pic:spPr>
                </pic:pic>
              </a:graphicData>
            </a:graphic>
          </wp:inline>
        </w:drawing>
      </w:r>
    </w:p>
    <w:p w14:paraId="7EB793C0" w14:textId="0E68A4E2" w:rsidR="0067731C" w:rsidRDefault="0067731C" w:rsidP="0067731C">
      <w:pPr>
        <w:pStyle w:val="Caption"/>
        <w:spacing w:line="360" w:lineRule="auto"/>
        <w:jc w:val="center"/>
        <w:rPr>
          <w:rFonts w:asciiTheme="majorBidi" w:hAnsiTheme="majorBidi" w:cstheme="majorBidi"/>
          <w:b/>
          <w:bCs/>
          <w:color w:val="auto"/>
          <w:sz w:val="22"/>
          <w:szCs w:val="22"/>
        </w:rPr>
      </w:pPr>
      <w:r w:rsidRPr="0067731C">
        <w:rPr>
          <w:rFonts w:asciiTheme="majorBidi" w:hAnsiTheme="majorBidi" w:cstheme="majorBidi"/>
          <w:b/>
          <w:bCs/>
          <w:color w:val="auto"/>
          <w:sz w:val="22"/>
          <w:szCs w:val="22"/>
        </w:rPr>
        <w:t xml:space="preserve">Figura 1 – </w:t>
      </w:r>
      <w:bookmarkStart w:id="4" w:name="_Hlk93929546"/>
      <w:r w:rsidRPr="0067731C">
        <w:rPr>
          <w:rFonts w:asciiTheme="majorBidi" w:hAnsiTheme="majorBidi" w:cstheme="majorBidi"/>
          <w:b/>
          <w:bCs/>
          <w:color w:val="auto"/>
          <w:sz w:val="22"/>
          <w:szCs w:val="22"/>
        </w:rPr>
        <w:t>Reprezentare a interculturalităţii</w:t>
      </w:r>
    </w:p>
    <w:bookmarkEnd w:id="4"/>
    <w:p w14:paraId="17235A39" w14:textId="313BE06E" w:rsidR="009F185E" w:rsidRDefault="009F185E" w:rsidP="009F185E"/>
    <w:p w14:paraId="428F2529" w14:textId="30A2195D" w:rsidR="00BF25C1" w:rsidRDefault="009F185E" w:rsidP="009F185E">
      <w:pPr>
        <w:spacing w:after="0" w:line="360" w:lineRule="auto"/>
        <w:jc w:val="both"/>
        <w:rPr>
          <w:rFonts w:asciiTheme="majorBidi" w:hAnsiTheme="majorBidi" w:cstheme="majorBidi"/>
          <w:sz w:val="24"/>
          <w:szCs w:val="24"/>
        </w:rPr>
      </w:pPr>
      <w:r w:rsidRPr="009F185E">
        <w:rPr>
          <w:rFonts w:asciiTheme="majorBidi" w:hAnsiTheme="majorBidi" w:cstheme="majorBidi"/>
          <w:sz w:val="24"/>
          <w:szCs w:val="24"/>
        </w:rPr>
        <w:t xml:space="preserve">          Totodat</w:t>
      </w:r>
      <w:r>
        <w:rPr>
          <w:rFonts w:asciiTheme="majorBidi" w:hAnsiTheme="majorBidi" w:cstheme="majorBidi"/>
          <w:sz w:val="24"/>
          <w:szCs w:val="24"/>
        </w:rPr>
        <w:t>ă</w:t>
      </w:r>
      <w:r w:rsidRPr="009F185E">
        <w:rPr>
          <w:rFonts w:asciiTheme="majorBidi" w:hAnsiTheme="majorBidi" w:cstheme="majorBidi"/>
          <w:sz w:val="24"/>
          <w:szCs w:val="24"/>
        </w:rPr>
        <w:t>,</w:t>
      </w:r>
      <w:r>
        <w:rPr>
          <w:rFonts w:asciiTheme="majorBidi" w:hAnsiTheme="majorBidi" w:cstheme="majorBidi"/>
          <w:sz w:val="24"/>
          <w:szCs w:val="24"/>
        </w:rPr>
        <w:t xml:space="preserve"> </w:t>
      </w:r>
      <w:r w:rsidR="00BF25C1">
        <w:rPr>
          <w:rFonts w:asciiTheme="majorBidi" w:hAnsiTheme="majorBidi" w:cstheme="majorBidi"/>
          <w:sz w:val="24"/>
          <w:szCs w:val="24"/>
        </w:rPr>
        <w:t>aceasta</w:t>
      </w:r>
      <w:r>
        <w:rPr>
          <w:rFonts w:asciiTheme="majorBidi" w:hAnsiTheme="majorBidi" w:cstheme="majorBidi"/>
          <w:sz w:val="24"/>
          <w:szCs w:val="24"/>
        </w:rPr>
        <w:t xml:space="preserve"> îndrumă tinerii să înţeleagă punctul de vedere al altor persoane, prin prisma identităţii culturale, fără a pune pe primul loc normele şi valorile spirituale ale propriului </w:t>
      </w:r>
      <w:r w:rsidR="009609AC" w:rsidRPr="001779E4">
        <w:rPr>
          <w:rFonts w:ascii="Calibri" w:eastAsia="Calibri" w:hAnsi="Calibri" w:cs="Arial"/>
          <w:b/>
          <w:noProof/>
          <w:lang w:val="en-US"/>
        </w:rPr>
        <w:drawing>
          <wp:anchor distT="0" distB="0" distL="114300" distR="114300" simplePos="0" relativeHeight="251659264" behindDoc="0" locked="0" layoutInCell="1" allowOverlap="1" wp14:anchorId="6517DE26" wp14:editId="5BA63CE3">
            <wp:simplePos x="0" y="0"/>
            <wp:positionH relativeFrom="margin">
              <wp:posOffset>-635</wp:posOffset>
            </wp:positionH>
            <wp:positionV relativeFrom="margin">
              <wp:posOffset>-635</wp:posOffset>
            </wp:positionV>
            <wp:extent cx="3245485" cy="262128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5485" cy="262128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4"/>
          <w:szCs w:val="24"/>
        </w:rPr>
        <w:t>popor. De aici, se poate deduce faptul că principalul obstacol ce stă în calea educaţiei interculturale este reprezentat de etnocentrism.</w:t>
      </w:r>
      <w:r w:rsidR="00726F48">
        <w:rPr>
          <w:rFonts w:asciiTheme="majorBidi" w:hAnsiTheme="majorBidi" w:cstheme="majorBidi"/>
          <w:sz w:val="24"/>
          <w:szCs w:val="24"/>
        </w:rPr>
        <w:t xml:space="preserve"> Pentru dezvoltarea educaţiei interculturale, este necesar să se depăşească barierele create de stereotipuri şi </w:t>
      </w:r>
      <w:r w:rsidR="003A7960">
        <w:rPr>
          <w:rFonts w:asciiTheme="majorBidi" w:hAnsiTheme="majorBidi" w:cstheme="majorBidi"/>
          <w:sz w:val="24"/>
          <w:szCs w:val="24"/>
        </w:rPr>
        <w:t xml:space="preserve">prejudecăţi şi să se accepte faptul că diferenţele culturale definesc identitatea fiecărui popor al lumii, deoarece orice cultura este </w:t>
      </w:r>
      <w:r w:rsidR="009609AC">
        <w:rPr>
          <w:noProof/>
        </w:rPr>
        <mc:AlternateContent>
          <mc:Choice Requires="wps">
            <w:drawing>
              <wp:anchor distT="0" distB="0" distL="114300" distR="114300" simplePos="0" relativeHeight="251661312" behindDoc="0" locked="0" layoutInCell="1" allowOverlap="1" wp14:anchorId="16D578FE" wp14:editId="55B3D9AE">
                <wp:simplePos x="0" y="0"/>
                <wp:positionH relativeFrom="margin">
                  <wp:align>left</wp:align>
                </wp:positionH>
                <wp:positionV relativeFrom="paragraph">
                  <wp:posOffset>2651125</wp:posOffset>
                </wp:positionV>
                <wp:extent cx="3245485" cy="17526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245485" cy="175260"/>
                        </a:xfrm>
                        <a:prstGeom prst="rect">
                          <a:avLst/>
                        </a:prstGeom>
                        <a:solidFill>
                          <a:prstClr val="white"/>
                        </a:solidFill>
                        <a:ln>
                          <a:noFill/>
                        </a:ln>
                      </wps:spPr>
                      <wps:txbx>
                        <w:txbxContent>
                          <w:p w14:paraId="41026EC3" w14:textId="35D31EE9" w:rsidR="001779E4" w:rsidRPr="001779E4" w:rsidRDefault="001779E4" w:rsidP="001779E4">
                            <w:pPr>
                              <w:pStyle w:val="Caption"/>
                              <w:jc w:val="center"/>
                              <w:rPr>
                                <w:rFonts w:asciiTheme="majorBidi" w:hAnsiTheme="majorBidi" w:cstheme="majorBidi"/>
                                <w:b/>
                                <w:bCs/>
                                <w:color w:val="auto"/>
                                <w:sz w:val="22"/>
                                <w:szCs w:val="22"/>
                              </w:rPr>
                            </w:pPr>
                            <w:r w:rsidRPr="001779E4">
                              <w:rPr>
                                <w:rFonts w:asciiTheme="majorBidi" w:hAnsiTheme="majorBidi" w:cstheme="majorBidi"/>
                                <w:b/>
                                <w:bCs/>
                                <w:color w:val="auto"/>
                                <w:sz w:val="22"/>
                                <w:szCs w:val="22"/>
                              </w:rPr>
                              <w:t>Figura 2 – Diversitatea culturală</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578FE" id="_x0000_t202" coordsize="21600,21600" o:spt="202" path="m,l,21600r21600,l21600,xe">
                <v:stroke joinstyle="miter"/>
                <v:path gradientshapeok="t" o:connecttype="rect"/>
              </v:shapetype>
              <v:shape id="Text Box 2" o:spid="_x0000_s1026" type="#_x0000_t202" style="position:absolute;left:0;text-align:left;margin-left:0;margin-top:208.75pt;width:255.55pt;height:13.8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" stroked="f">
                <v:textbox inset="0,0,0,0">
                  <w:txbxContent>
                    <w:p w14:paraId="41026EC3" w14:textId="35D31EE9" w:rsidR="001779E4" w:rsidRPr="001779E4" w:rsidRDefault="001779E4" w:rsidP="001779E4">
                      <w:pPr>
                        <w:pStyle w:val="Caption"/>
                        <w:jc w:val="center"/>
                        <w:rPr>
                          <w:rFonts w:asciiTheme="majorBidi" w:hAnsiTheme="majorBidi" w:cstheme="majorBidi"/>
                          <w:b/>
                          <w:bCs/>
                          <w:color w:val="auto"/>
                          <w:sz w:val="22"/>
                          <w:szCs w:val="22"/>
                        </w:rPr>
                      </w:pPr>
                      <w:r w:rsidRPr="001779E4">
                        <w:rPr>
                          <w:rFonts w:asciiTheme="majorBidi" w:hAnsiTheme="majorBidi" w:cstheme="majorBidi"/>
                          <w:b/>
                          <w:bCs/>
                          <w:color w:val="auto"/>
                          <w:sz w:val="22"/>
                          <w:szCs w:val="22"/>
                        </w:rPr>
                        <w:t>Figura 2 – Diversitatea culturală</w:t>
                      </w:r>
                    </w:p>
                  </w:txbxContent>
                </v:textbox>
                <w10:wrap type="square" anchorx="margin"/>
              </v:shape>
            </w:pict>
          </mc:Fallback>
        </mc:AlternateContent>
      </w:r>
      <w:r w:rsidR="003A7960">
        <w:rPr>
          <w:rFonts w:asciiTheme="majorBidi" w:hAnsiTheme="majorBidi" w:cstheme="majorBidi"/>
          <w:sz w:val="24"/>
          <w:szCs w:val="24"/>
        </w:rPr>
        <w:t xml:space="preserve">fondată pe un set de norme şi valori, atât morale, cât şi spirituale. Chiar dacă acestea pot fi similare, este imposibil să nu existe difernţe. </w:t>
      </w:r>
    </w:p>
    <w:p w14:paraId="6CEE4026" w14:textId="77777777" w:rsidR="00BF25C1" w:rsidRDefault="00BF25C1" w:rsidP="00BF25C1">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3A7960">
        <w:rPr>
          <w:rFonts w:asciiTheme="majorBidi" w:hAnsiTheme="majorBidi" w:cstheme="majorBidi"/>
          <w:sz w:val="24"/>
          <w:szCs w:val="24"/>
        </w:rPr>
        <w:t>Din acest motiv, este necesar ca individul să înveţe limba ţării-gazdă şi să încerce să se adapteze la particularităţile sale.</w:t>
      </w:r>
      <w:r>
        <w:rPr>
          <w:rFonts w:asciiTheme="majorBidi" w:hAnsiTheme="majorBidi" w:cstheme="majorBidi"/>
          <w:sz w:val="24"/>
          <w:szCs w:val="24"/>
        </w:rPr>
        <w:t xml:space="preserve"> </w:t>
      </w:r>
      <w:r w:rsidR="001C6C4E">
        <w:rPr>
          <w:rFonts w:asciiTheme="majorBidi" w:hAnsiTheme="majorBidi" w:cstheme="majorBidi"/>
          <w:sz w:val="24"/>
          <w:szCs w:val="24"/>
        </w:rPr>
        <w:t>De asemenea, „educaţia interculturală se referă la posibilitatea educării diferitelor grupări etnice, religioase, culturale şi tradiţionale pentru a lucra împreună în spiritul respectului reciproc şi al înţelegerii reciproce”</w:t>
      </w:r>
      <w:r w:rsidR="001C6C4E">
        <w:rPr>
          <w:rStyle w:val="FootnoteReference"/>
          <w:rFonts w:asciiTheme="majorBidi" w:hAnsiTheme="majorBidi" w:cstheme="majorBidi"/>
          <w:sz w:val="24"/>
          <w:szCs w:val="24"/>
        </w:rPr>
        <w:footnoteReference w:id="2"/>
      </w:r>
      <w:r w:rsidR="001C6C4E">
        <w:rPr>
          <w:rFonts w:asciiTheme="majorBidi" w:hAnsiTheme="majorBidi" w:cstheme="majorBidi"/>
          <w:sz w:val="24"/>
          <w:szCs w:val="24"/>
        </w:rPr>
        <w:t>.</w:t>
      </w:r>
      <w:r w:rsidR="003A7960">
        <w:rPr>
          <w:rFonts w:asciiTheme="majorBidi" w:hAnsiTheme="majorBidi" w:cstheme="majorBidi"/>
          <w:sz w:val="24"/>
          <w:szCs w:val="24"/>
        </w:rPr>
        <w:t xml:space="preserve"> </w:t>
      </w:r>
      <w:r w:rsidR="001C6C4E">
        <w:rPr>
          <w:rFonts w:asciiTheme="majorBidi" w:hAnsiTheme="majorBidi" w:cstheme="majorBidi"/>
          <w:sz w:val="24"/>
          <w:szCs w:val="24"/>
        </w:rPr>
        <w:t>Prin intermediul său, se doreşte îmbunătăţirea aspectelor de natură relaţională a locuitorilor ce provin din medii culturale diferite</w:t>
      </w:r>
      <w:r w:rsidR="001779E4">
        <w:rPr>
          <w:rFonts w:asciiTheme="majorBidi" w:hAnsiTheme="majorBidi" w:cstheme="majorBidi"/>
          <w:sz w:val="24"/>
          <w:szCs w:val="24"/>
        </w:rPr>
        <w:t xml:space="preserve"> şi, cu alte cuvinte, consolidarea raporturilor interumane. </w:t>
      </w:r>
    </w:p>
    <w:p w14:paraId="0EEE8B89" w14:textId="77777777" w:rsidR="009609AC" w:rsidRDefault="00BF25C1" w:rsidP="009609AC">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1779E4">
        <w:rPr>
          <w:rFonts w:asciiTheme="majorBidi" w:hAnsiTheme="majorBidi" w:cstheme="majorBidi"/>
          <w:sz w:val="24"/>
          <w:szCs w:val="24"/>
        </w:rPr>
        <w:t xml:space="preserve">Datorită fenomenului de globalizare, </w:t>
      </w:r>
      <w:r>
        <w:rPr>
          <w:rFonts w:asciiTheme="majorBidi" w:hAnsiTheme="majorBidi" w:cstheme="majorBidi"/>
          <w:sz w:val="24"/>
          <w:szCs w:val="24"/>
        </w:rPr>
        <w:t xml:space="preserve">ideea de diversitate a devenit cunoscută la nivel mondial şi </w:t>
      </w:r>
      <w:r w:rsidRPr="00BF25C1">
        <w:rPr>
          <w:rFonts w:asciiTheme="majorBidi" w:hAnsiTheme="majorBidi" w:cstheme="majorBidi"/>
          <w:sz w:val="24"/>
          <w:szCs w:val="24"/>
        </w:rPr>
        <w:t>presupune capacitatea de a accepta faptul că fiecare om este unic, ceea ce duce la o dezvoltare continuă a societăţii. Totodată, este important de precizat faptul că o puternică diversitate se resimte şi între popoarele lumii, motiv pentru care este nevoie de o recunoaştere a identităţii fiecăruia.</w:t>
      </w:r>
      <w:r>
        <w:rPr>
          <w:rFonts w:asciiTheme="majorBidi" w:hAnsiTheme="majorBidi" w:cstheme="majorBidi"/>
          <w:sz w:val="24"/>
          <w:szCs w:val="24"/>
        </w:rPr>
        <w:t xml:space="preserve"> </w:t>
      </w:r>
    </w:p>
    <w:p w14:paraId="1CA82993" w14:textId="5BC58B96" w:rsidR="009609AC" w:rsidRDefault="009609AC" w:rsidP="009609AC">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494092">
        <w:rPr>
          <w:rFonts w:asciiTheme="majorBidi" w:hAnsiTheme="majorBidi" w:cstheme="majorBidi"/>
          <w:sz w:val="24"/>
          <w:szCs w:val="24"/>
        </w:rPr>
        <w:t xml:space="preserve">Pentru asta, sunt necesare experienţele de peste hotare, provenite din programele de schimburi culturale organizate de diverse instituţii din România. Prin intermediul lor, participanţii ajung să </w:t>
      </w:r>
      <w:r>
        <w:rPr>
          <w:rFonts w:asciiTheme="majorBidi" w:hAnsiTheme="majorBidi" w:cstheme="majorBidi"/>
          <w:sz w:val="24"/>
          <w:szCs w:val="24"/>
        </w:rPr>
        <w:t>înţeleagă atât modul de gândire, cât şi modul de trai al altor popoare, familiarizându-se, totodată, cu aspecte esenţiale din viaţa lor, precum religia, gastronomia, metodele de învăţare şi de lucru şi chiar petrecerea timpului liber. Procesul de adaptare poate fi unul anevoios şi depinde de gradul de deschidere spre nou al fiecăruia. Astfel, este important ca educaţia interculturală să ne înveţe nu doar să acceptăm diferenţele, ci şi să facem faţă şocului cultural.</w:t>
      </w:r>
    </w:p>
    <w:p w14:paraId="5CF45E0E" w14:textId="72E08618" w:rsidR="009609AC" w:rsidRDefault="00884110" w:rsidP="00494092">
      <w:pPr>
        <w:spacing w:after="0" w:line="360" w:lineRule="auto"/>
        <w:jc w:val="both"/>
        <w:rPr>
          <w:rFonts w:asciiTheme="majorBidi" w:hAnsiTheme="majorBidi" w:cstheme="majorBidi"/>
          <w:sz w:val="24"/>
          <w:szCs w:val="24"/>
        </w:rPr>
      </w:pPr>
      <w:r>
        <w:rPr>
          <w:rFonts w:asciiTheme="majorBidi" w:hAnsiTheme="majorBidi" w:cstheme="majorBidi"/>
          <w:noProof/>
          <w:sz w:val="28"/>
          <w:szCs w:val="28"/>
        </w:rPr>
        <w:drawing>
          <wp:anchor distT="0" distB="0" distL="114300" distR="114300" simplePos="0" relativeHeight="251662336" behindDoc="0" locked="0" layoutInCell="1" allowOverlap="1" wp14:anchorId="6EABC2F0" wp14:editId="2A434CA8">
            <wp:simplePos x="0" y="0"/>
            <wp:positionH relativeFrom="margin">
              <wp:posOffset>2826385</wp:posOffset>
            </wp:positionH>
            <wp:positionV relativeFrom="margin">
              <wp:posOffset>-617855</wp:posOffset>
            </wp:positionV>
            <wp:extent cx="3101340" cy="313182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3101340" cy="31318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7C21176B" wp14:editId="2ED50187">
                <wp:simplePos x="0" y="0"/>
                <wp:positionH relativeFrom="column">
                  <wp:posOffset>2658745</wp:posOffset>
                </wp:positionH>
                <wp:positionV relativeFrom="paragraph">
                  <wp:posOffset>2620645</wp:posOffset>
                </wp:positionV>
                <wp:extent cx="3101340" cy="213360"/>
                <wp:effectExtent l="0" t="0" r="3810" b="0"/>
                <wp:wrapSquare wrapText="bothSides"/>
                <wp:docPr id="4" name="Text Box 4"/>
                <wp:cNvGraphicFramePr/>
                <a:graphic xmlns:a="http://schemas.openxmlformats.org/drawingml/2006/main">
                  <a:graphicData uri="http://schemas.microsoft.com/office/word/2010/wordprocessingShape">
                    <wps:wsp>
                      <wps:cNvSpPr txBox="1"/>
                      <wps:spPr>
                        <a:xfrm>
                          <a:off x="0" y="0"/>
                          <a:ext cx="3101340" cy="213360"/>
                        </a:xfrm>
                        <a:prstGeom prst="rect">
                          <a:avLst/>
                        </a:prstGeom>
                        <a:solidFill>
                          <a:prstClr val="white"/>
                        </a:solidFill>
                        <a:ln>
                          <a:noFill/>
                        </a:ln>
                      </wps:spPr>
                      <wps:txbx>
                        <w:txbxContent>
                          <w:p w14:paraId="2013B83E" w14:textId="2701ADAD" w:rsidR="00884110" w:rsidRPr="00884110" w:rsidRDefault="00884110" w:rsidP="00884110">
                            <w:pPr>
                              <w:pStyle w:val="Caption"/>
                              <w:jc w:val="center"/>
                              <w:rPr>
                                <w:rFonts w:asciiTheme="majorBidi" w:hAnsiTheme="majorBidi" w:cstheme="majorBidi"/>
                                <w:b/>
                                <w:bCs/>
                                <w:noProof/>
                                <w:color w:val="auto"/>
                                <w:sz w:val="36"/>
                                <w:szCs w:val="36"/>
                              </w:rPr>
                            </w:pPr>
                            <w:r w:rsidRPr="00884110">
                              <w:rPr>
                                <w:rFonts w:asciiTheme="majorBidi" w:hAnsiTheme="majorBidi" w:cstheme="majorBidi"/>
                                <w:b/>
                                <w:bCs/>
                                <w:color w:val="auto"/>
                                <w:sz w:val="22"/>
                                <w:szCs w:val="22"/>
                              </w:rPr>
                              <w:t xml:space="preserve">Figura 3 – </w:t>
                            </w:r>
                            <w:bookmarkStart w:id="6" w:name="_Hlk93929935"/>
                            <w:r w:rsidRPr="00884110">
                              <w:rPr>
                                <w:rFonts w:asciiTheme="majorBidi" w:hAnsiTheme="majorBidi" w:cstheme="majorBidi"/>
                                <w:b/>
                                <w:bCs/>
                                <w:color w:val="auto"/>
                                <w:sz w:val="22"/>
                                <w:szCs w:val="22"/>
                              </w:rPr>
                              <w:t>Programul ERASMUS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1176B" id="Text Box 4" o:spid="_x0000_s1027" type="#_x0000_t202" style="position:absolute;left:0;text-align:left;margin-left:209.35pt;margin-top:206.35pt;width:244.2pt;height:1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" stroked="f">
                <v:textbox inset="0,0,0,0">
                  <w:txbxContent>
                    <w:p w14:paraId="2013B83E" w14:textId="2701ADAD" w:rsidR="00884110" w:rsidRPr="00884110" w:rsidRDefault="00884110" w:rsidP="00884110">
                      <w:pPr>
                        <w:pStyle w:val="Caption"/>
                        <w:jc w:val="center"/>
                        <w:rPr>
                          <w:rFonts w:asciiTheme="majorBidi" w:hAnsiTheme="majorBidi" w:cstheme="majorBidi"/>
                          <w:b/>
                          <w:bCs/>
                          <w:noProof/>
                          <w:color w:val="auto"/>
                          <w:sz w:val="36"/>
                          <w:szCs w:val="36"/>
                        </w:rPr>
                      </w:pPr>
                      <w:r w:rsidRPr="00884110">
                        <w:rPr>
                          <w:rFonts w:asciiTheme="majorBidi" w:hAnsiTheme="majorBidi" w:cstheme="majorBidi"/>
                          <w:b/>
                          <w:bCs/>
                          <w:color w:val="auto"/>
                          <w:sz w:val="22"/>
                          <w:szCs w:val="22"/>
                        </w:rPr>
                        <w:t xml:space="preserve">Figura 3 – </w:t>
                      </w:r>
                      <w:bookmarkStart w:id="7" w:name="_Hlk93929935"/>
                      <w:r w:rsidRPr="00884110">
                        <w:rPr>
                          <w:rFonts w:asciiTheme="majorBidi" w:hAnsiTheme="majorBidi" w:cstheme="majorBidi"/>
                          <w:b/>
                          <w:bCs/>
                          <w:color w:val="auto"/>
                          <w:sz w:val="22"/>
                          <w:szCs w:val="22"/>
                        </w:rPr>
                        <w:t>Programul ERASMUS</w:t>
                      </w:r>
                      <w:bookmarkEnd w:id="7"/>
                    </w:p>
                  </w:txbxContent>
                </v:textbox>
                <w10:wrap type="square"/>
              </v:shape>
            </w:pict>
          </mc:Fallback>
        </mc:AlternateContent>
      </w:r>
      <w:r w:rsidR="009609AC">
        <w:rPr>
          <w:rFonts w:asciiTheme="majorBidi" w:hAnsiTheme="majorBidi" w:cstheme="majorBidi"/>
          <w:sz w:val="24"/>
          <w:szCs w:val="24"/>
        </w:rPr>
        <w:t xml:space="preserve">          </w:t>
      </w:r>
      <w:r w:rsidR="003F4E96">
        <w:rPr>
          <w:rFonts w:asciiTheme="majorBidi" w:hAnsiTheme="majorBidi" w:cstheme="majorBidi"/>
          <w:sz w:val="24"/>
          <w:szCs w:val="24"/>
        </w:rPr>
        <w:t>Din cauză că „</w:t>
      </w:r>
      <w:r w:rsidR="003F4E96" w:rsidRPr="003F4E96">
        <w:rPr>
          <w:rFonts w:asciiTheme="majorBidi" w:hAnsiTheme="majorBidi" w:cstheme="majorBidi"/>
          <w:sz w:val="24"/>
          <w:szCs w:val="24"/>
        </w:rPr>
        <w:t>tinerii de astăzi au nevoie nu de asimilarea unei anumite culturi, a unui grup restrâns, ci de ceea ce se cheamă competenţă interculturală-un ansamblu de cunoştinţe şi deprinderi în măsură să-i permit individului relaţionarea, comunicarea şi integrarea cu succes în diferite tipuri de comunităţi, de a înţelege şi aprecia opere de arte în diversitatea lor”</w:t>
      </w:r>
      <w:r w:rsidR="003F4E96">
        <w:rPr>
          <w:rStyle w:val="FootnoteReference"/>
          <w:rFonts w:asciiTheme="majorBidi" w:hAnsiTheme="majorBidi" w:cstheme="majorBidi"/>
          <w:sz w:val="24"/>
          <w:szCs w:val="24"/>
        </w:rPr>
        <w:footnoteReference w:id="3"/>
      </w:r>
      <w:r w:rsidR="003F4E96" w:rsidRPr="003F4E96">
        <w:rPr>
          <w:rFonts w:asciiTheme="majorBidi" w:hAnsiTheme="majorBidi" w:cstheme="majorBidi"/>
          <w:sz w:val="24"/>
          <w:szCs w:val="24"/>
        </w:rPr>
        <w:t>.</w:t>
      </w:r>
      <w:r w:rsidR="003F4E96">
        <w:rPr>
          <w:rFonts w:asciiTheme="majorBidi" w:hAnsiTheme="majorBidi" w:cstheme="majorBidi"/>
          <w:sz w:val="24"/>
          <w:szCs w:val="24"/>
        </w:rPr>
        <w:t xml:space="preserve"> Pentru a li se oferi o astfel de oportunitate, a luat naştere programul ERASMUS. Acesta se axează pe educaţia şi formarea interculturală a studenţilor </w:t>
      </w:r>
      <w:r w:rsidR="001270A3">
        <w:rPr>
          <w:rFonts w:asciiTheme="majorBidi" w:hAnsiTheme="majorBidi" w:cstheme="majorBidi"/>
          <w:sz w:val="24"/>
          <w:szCs w:val="24"/>
        </w:rPr>
        <w:t>şi doreşte să îi ajute să beneficieze din punct de vedere cultural, educaţional şi lingvistic de experienţe de studiu în diverse ţări europene.</w:t>
      </w:r>
    </w:p>
    <w:p w14:paraId="2A854859" w14:textId="5F2BFCAD" w:rsidR="00884110" w:rsidRDefault="00884110" w:rsidP="0049409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Astfel</w:t>
      </w:r>
      <w:r w:rsidR="00932B81">
        <w:rPr>
          <w:rFonts w:asciiTheme="majorBidi" w:hAnsiTheme="majorBidi" w:cstheme="majorBidi"/>
          <w:sz w:val="24"/>
          <w:szCs w:val="24"/>
        </w:rPr>
        <w:t xml:space="preserve">, </w:t>
      </w:r>
      <w:r>
        <w:rPr>
          <w:rFonts w:asciiTheme="majorBidi" w:hAnsiTheme="majorBidi" w:cstheme="majorBidi"/>
          <w:sz w:val="24"/>
          <w:szCs w:val="24"/>
        </w:rPr>
        <w:t xml:space="preserve">studenţii care doresc să participe la acest schimb de experienţă îşi aleg o ţară dintre cele aflate pe listă şi, timp de un semestru, vor participa la cursurile uneia dintre Universităţile </w:t>
      </w:r>
      <w:r w:rsidR="00932B81">
        <w:rPr>
          <w:rFonts w:asciiTheme="majorBidi" w:hAnsiTheme="majorBidi" w:cstheme="majorBidi"/>
          <w:sz w:val="24"/>
          <w:szCs w:val="24"/>
        </w:rPr>
        <w:t xml:space="preserve">partenere. Oportunităţile de acest gen sunt foarte benefice pentru procesul de educaţie şi formare interculturală, deoarece scopul lor este să le ofere participanţilor experienţe inedite şi să îi ajute să se integreze în noile culturi. </w:t>
      </w:r>
    </w:p>
    <w:p w14:paraId="61CF3A42" w14:textId="11436339" w:rsidR="00077D1E" w:rsidRDefault="00077D1E" w:rsidP="00077D1E">
      <w:pPr>
        <w:spacing w:after="0"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65408" behindDoc="0" locked="0" layoutInCell="1" allowOverlap="1" wp14:anchorId="4840AF24" wp14:editId="052F7321">
            <wp:simplePos x="0" y="0"/>
            <wp:positionH relativeFrom="margin">
              <wp:posOffset>-635</wp:posOffset>
            </wp:positionH>
            <wp:positionV relativeFrom="margin">
              <wp:posOffset>5645785</wp:posOffset>
            </wp:positionV>
            <wp:extent cx="3398520" cy="24231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98520" cy="24231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0F9DABE1" wp14:editId="39AB284F">
                <wp:simplePos x="0" y="0"/>
                <wp:positionH relativeFrom="margin">
                  <wp:posOffset>37465</wp:posOffset>
                </wp:positionH>
                <wp:positionV relativeFrom="paragraph">
                  <wp:posOffset>3451860</wp:posOffset>
                </wp:positionV>
                <wp:extent cx="3368040" cy="266700"/>
                <wp:effectExtent l="0" t="0" r="3810" b="0"/>
                <wp:wrapSquare wrapText="bothSides"/>
                <wp:docPr id="6" name="Text Box 6"/>
                <wp:cNvGraphicFramePr/>
                <a:graphic xmlns:a="http://schemas.openxmlformats.org/drawingml/2006/main">
                  <a:graphicData uri="http://schemas.microsoft.com/office/word/2010/wordprocessingShape">
                    <wps:wsp>
                      <wps:cNvSpPr txBox="1"/>
                      <wps:spPr>
                        <a:xfrm>
                          <a:off x="0" y="0"/>
                          <a:ext cx="3368040" cy="266700"/>
                        </a:xfrm>
                        <a:prstGeom prst="rect">
                          <a:avLst/>
                        </a:prstGeom>
                        <a:solidFill>
                          <a:prstClr val="white"/>
                        </a:solidFill>
                        <a:ln>
                          <a:noFill/>
                        </a:ln>
                      </wps:spPr>
                      <wps:txbx>
                        <w:txbxContent>
                          <w:p w14:paraId="6A567595" w14:textId="018C743B" w:rsidR="00077D1E" w:rsidRPr="00077D1E" w:rsidRDefault="00077D1E" w:rsidP="00077D1E">
                            <w:pPr>
                              <w:pStyle w:val="Caption"/>
                              <w:jc w:val="center"/>
                              <w:rPr>
                                <w:rFonts w:asciiTheme="majorBidi" w:hAnsiTheme="majorBidi" w:cstheme="majorBidi"/>
                                <w:b/>
                                <w:bCs/>
                                <w:noProof/>
                                <w:color w:val="auto"/>
                                <w:sz w:val="32"/>
                                <w:szCs w:val="32"/>
                              </w:rPr>
                            </w:pPr>
                            <w:r w:rsidRPr="00077D1E">
                              <w:rPr>
                                <w:rFonts w:asciiTheme="majorBidi" w:hAnsiTheme="majorBidi" w:cstheme="majorBidi"/>
                                <w:b/>
                                <w:bCs/>
                                <w:color w:val="auto"/>
                                <w:sz w:val="22"/>
                                <w:szCs w:val="22"/>
                              </w:rPr>
                              <w:t xml:space="preserve">Figura 4 – </w:t>
                            </w:r>
                            <w:bookmarkStart w:id="9" w:name="_Hlk93930148"/>
                            <w:r w:rsidRPr="00077D1E">
                              <w:rPr>
                                <w:rFonts w:asciiTheme="majorBidi" w:hAnsiTheme="majorBidi" w:cstheme="majorBidi"/>
                                <w:b/>
                                <w:bCs/>
                                <w:color w:val="auto"/>
                                <w:sz w:val="22"/>
                                <w:szCs w:val="22"/>
                              </w:rPr>
                              <w:t>Sloganul ERASMUS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DABE1" id="Text Box 6" o:spid="_x0000_s1028" type="#_x0000_t202" style="position:absolute;left:0;text-align:left;margin-left:2.95pt;margin-top:271.8pt;width:265.2pt;height:2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" stroked="f">
                <v:textbox inset="0,0,0,0">
                  <w:txbxContent>
                    <w:p w14:paraId="6A567595" w14:textId="018C743B" w:rsidR="00077D1E" w:rsidRPr="00077D1E" w:rsidRDefault="00077D1E" w:rsidP="00077D1E">
                      <w:pPr>
                        <w:pStyle w:val="Caption"/>
                        <w:jc w:val="center"/>
                        <w:rPr>
                          <w:rFonts w:asciiTheme="majorBidi" w:hAnsiTheme="majorBidi" w:cstheme="majorBidi"/>
                          <w:b/>
                          <w:bCs/>
                          <w:noProof/>
                          <w:color w:val="auto"/>
                          <w:sz w:val="32"/>
                          <w:szCs w:val="32"/>
                        </w:rPr>
                      </w:pPr>
                      <w:r w:rsidRPr="00077D1E">
                        <w:rPr>
                          <w:rFonts w:asciiTheme="majorBidi" w:hAnsiTheme="majorBidi" w:cstheme="majorBidi"/>
                          <w:b/>
                          <w:bCs/>
                          <w:color w:val="auto"/>
                          <w:sz w:val="22"/>
                          <w:szCs w:val="22"/>
                        </w:rPr>
                        <w:t xml:space="preserve">Figura 4 – </w:t>
                      </w:r>
                      <w:bookmarkStart w:id="10" w:name="_Hlk93930148"/>
                      <w:r w:rsidRPr="00077D1E">
                        <w:rPr>
                          <w:rFonts w:asciiTheme="majorBidi" w:hAnsiTheme="majorBidi" w:cstheme="majorBidi"/>
                          <w:b/>
                          <w:bCs/>
                          <w:color w:val="auto"/>
                          <w:sz w:val="22"/>
                          <w:szCs w:val="22"/>
                        </w:rPr>
                        <w:t>Sloganul ERASMUS</w:t>
                      </w:r>
                      <w:bookmarkEnd w:id="10"/>
                    </w:p>
                  </w:txbxContent>
                </v:textbox>
                <w10:wrap type="square" anchorx="margin"/>
              </v:shape>
            </w:pict>
          </mc:Fallback>
        </mc:AlternateContent>
      </w:r>
      <w:r w:rsidR="00932B81">
        <w:rPr>
          <w:rFonts w:asciiTheme="majorBidi" w:hAnsiTheme="majorBidi" w:cstheme="majorBidi"/>
          <w:sz w:val="24"/>
          <w:szCs w:val="24"/>
        </w:rPr>
        <w:t xml:space="preserve">          Unul dintre aspectele esenţiale în procesul de formare interculturală constă în faptul că, spre deosebire de </w:t>
      </w:r>
      <w:r w:rsidR="005F4D4A">
        <w:rPr>
          <w:rFonts w:asciiTheme="majorBidi" w:hAnsiTheme="majorBidi" w:cstheme="majorBidi"/>
          <w:sz w:val="24"/>
          <w:szCs w:val="24"/>
        </w:rPr>
        <w:t xml:space="preserve">majoritatea Universităţilor din România, care îşi desfăşoară cursurile într-o singură clădire, în ţările europene, cursurile sunt ţinute în mai multe locaţii, ceea ce le dă tinerilor posibilitatea să viziteze oraşul. </w:t>
      </w:r>
      <w:r w:rsidR="004F0A26">
        <w:rPr>
          <w:rFonts w:asciiTheme="majorBidi" w:hAnsiTheme="majorBidi" w:cstheme="majorBidi"/>
          <w:sz w:val="24"/>
          <w:szCs w:val="24"/>
        </w:rPr>
        <w:t xml:space="preserve">Pe lângă asta, au ocazia să socializeze cu localnicii şi să îşi exerseze abilităţile lingvistice. De asemenea, este important de menţionat că </w:t>
      </w:r>
      <w:r w:rsidR="00FB63AC">
        <w:rPr>
          <w:rFonts w:asciiTheme="majorBidi" w:hAnsiTheme="majorBidi" w:cstheme="majorBidi"/>
          <w:sz w:val="24"/>
          <w:szCs w:val="24"/>
        </w:rPr>
        <w:t>participanţii la program nu merg doar la cursuri, ci participă la numeroase activităţi desfăşurate de către coordonatori, cu scopul de a-i ajuta să se integreze şi facă schimb de experienţe culturale cu ceilalţi.</w:t>
      </w:r>
    </w:p>
    <w:p w14:paraId="5CC3FCC6" w14:textId="7D110229" w:rsidR="00FB63AC" w:rsidRDefault="00CC0E06" w:rsidP="00494092">
      <w:pPr>
        <w:spacing w:after="0"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70528" behindDoc="0" locked="0" layoutInCell="1" allowOverlap="1" wp14:anchorId="108CD9DB" wp14:editId="4C0AED7B">
                <wp:simplePos x="0" y="0"/>
                <wp:positionH relativeFrom="column">
                  <wp:posOffset>0</wp:posOffset>
                </wp:positionH>
                <wp:positionV relativeFrom="paragraph">
                  <wp:posOffset>4399915</wp:posOffset>
                </wp:positionV>
                <wp:extent cx="576834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768340" cy="635"/>
                        </a:xfrm>
                        <a:prstGeom prst="rect">
                          <a:avLst/>
                        </a:prstGeom>
                        <a:solidFill>
                          <a:prstClr val="white"/>
                        </a:solidFill>
                        <a:ln>
                          <a:noFill/>
                        </a:ln>
                      </wps:spPr>
                      <wps:txbx>
                        <w:txbxContent>
                          <w:p w14:paraId="5045A03C" w14:textId="041A0C32" w:rsidR="00CC0E06" w:rsidRPr="000570E4" w:rsidRDefault="00CC0E06" w:rsidP="000570E4">
                            <w:pPr>
                              <w:pStyle w:val="Caption"/>
                              <w:jc w:val="center"/>
                              <w:rPr>
                                <w:rFonts w:asciiTheme="majorBidi" w:eastAsia="Calibri" w:hAnsiTheme="majorBidi" w:cstheme="majorBidi"/>
                                <w:b/>
                                <w:bCs/>
                                <w:noProof/>
                                <w:color w:val="auto"/>
                                <w:sz w:val="22"/>
                                <w:szCs w:val="22"/>
                                <w:lang w:val="en-US"/>
                              </w:rPr>
                            </w:pPr>
                            <w:r w:rsidRPr="000570E4">
                              <w:rPr>
                                <w:rFonts w:asciiTheme="majorBidi" w:hAnsiTheme="majorBidi" w:cstheme="majorBidi"/>
                                <w:b/>
                                <w:bCs/>
                                <w:color w:val="auto"/>
                                <w:sz w:val="22"/>
                                <w:szCs w:val="22"/>
                              </w:rPr>
                              <w:t xml:space="preserve">Figura 5 </w:t>
                            </w:r>
                            <w:r w:rsidR="000570E4" w:rsidRPr="000570E4">
                              <w:rPr>
                                <w:rFonts w:asciiTheme="majorBidi" w:hAnsiTheme="majorBidi" w:cstheme="majorBidi"/>
                                <w:b/>
                                <w:bCs/>
                                <w:color w:val="auto"/>
                                <w:sz w:val="22"/>
                                <w:szCs w:val="22"/>
                              </w:rPr>
                              <w:t>–</w:t>
                            </w:r>
                            <w:r w:rsidRPr="000570E4">
                              <w:rPr>
                                <w:rFonts w:asciiTheme="majorBidi" w:hAnsiTheme="majorBidi" w:cstheme="majorBidi"/>
                                <w:b/>
                                <w:bCs/>
                                <w:color w:val="auto"/>
                                <w:sz w:val="22"/>
                                <w:szCs w:val="22"/>
                              </w:rPr>
                              <w:t xml:space="preserve"> </w:t>
                            </w:r>
                            <w:bookmarkStart w:id="11" w:name="_Hlk93930313"/>
                            <w:r w:rsidR="000570E4" w:rsidRPr="000570E4">
                              <w:rPr>
                                <w:rFonts w:asciiTheme="majorBidi" w:hAnsiTheme="majorBidi" w:cstheme="majorBidi"/>
                                <w:b/>
                                <w:bCs/>
                                <w:color w:val="auto"/>
                                <w:sz w:val="22"/>
                                <w:szCs w:val="22"/>
                              </w:rPr>
                              <w:t>Reprezentare a diversităţii culturale</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CD9DB" id="Text Box 7" o:spid="_x0000_s1029" type="#_x0000_t202" style="position:absolute;left:0;text-align:left;margin-left:0;margin-top:346.45pt;width:454.2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" stroked="f">
                <v:textbox style="mso-fit-shape-to-text:t" inset="0,0,0,0">
                  <w:txbxContent>
                    <w:p w14:paraId="5045A03C" w14:textId="041A0C32" w:rsidR="00CC0E06" w:rsidRPr="000570E4" w:rsidRDefault="00CC0E06" w:rsidP="000570E4">
                      <w:pPr>
                        <w:pStyle w:val="Caption"/>
                        <w:jc w:val="center"/>
                        <w:rPr>
                          <w:rFonts w:asciiTheme="majorBidi" w:eastAsia="Calibri" w:hAnsiTheme="majorBidi" w:cstheme="majorBidi"/>
                          <w:b/>
                          <w:bCs/>
                          <w:noProof/>
                          <w:color w:val="auto"/>
                          <w:sz w:val="22"/>
                          <w:szCs w:val="22"/>
                          <w:lang w:val="en-US"/>
                        </w:rPr>
                      </w:pPr>
                      <w:r w:rsidRPr="000570E4">
                        <w:rPr>
                          <w:rFonts w:asciiTheme="majorBidi" w:hAnsiTheme="majorBidi" w:cstheme="majorBidi"/>
                          <w:b/>
                          <w:bCs/>
                          <w:color w:val="auto"/>
                          <w:sz w:val="22"/>
                          <w:szCs w:val="22"/>
                        </w:rPr>
                        <w:t xml:space="preserve">Figura 5 </w:t>
                      </w:r>
                      <w:r w:rsidR="000570E4" w:rsidRPr="000570E4">
                        <w:rPr>
                          <w:rFonts w:asciiTheme="majorBidi" w:hAnsiTheme="majorBidi" w:cstheme="majorBidi"/>
                          <w:b/>
                          <w:bCs/>
                          <w:color w:val="auto"/>
                          <w:sz w:val="22"/>
                          <w:szCs w:val="22"/>
                        </w:rPr>
                        <w:t>–</w:t>
                      </w:r>
                      <w:r w:rsidRPr="000570E4">
                        <w:rPr>
                          <w:rFonts w:asciiTheme="majorBidi" w:hAnsiTheme="majorBidi" w:cstheme="majorBidi"/>
                          <w:b/>
                          <w:bCs/>
                          <w:color w:val="auto"/>
                          <w:sz w:val="22"/>
                          <w:szCs w:val="22"/>
                        </w:rPr>
                        <w:t xml:space="preserve"> </w:t>
                      </w:r>
                      <w:bookmarkStart w:id="12" w:name="_Hlk93930313"/>
                      <w:r w:rsidR="000570E4" w:rsidRPr="000570E4">
                        <w:rPr>
                          <w:rFonts w:asciiTheme="majorBidi" w:hAnsiTheme="majorBidi" w:cstheme="majorBidi"/>
                          <w:b/>
                          <w:bCs/>
                          <w:color w:val="auto"/>
                          <w:sz w:val="22"/>
                          <w:szCs w:val="22"/>
                        </w:rPr>
                        <w:t>Reprezentare a diversităţii culturale</w:t>
                      </w:r>
                      <w:bookmarkEnd w:id="12"/>
                    </w:p>
                  </w:txbxContent>
                </v:textbox>
                <w10:wrap type="square"/>
              </v:shape>
            </w:pict>
          </mc:Fallback>
        </mc:AlternateContent>
      </w:r>
      <w:r w:rsidRPr="00CC0E06">
        <w:rPr>
          <w:rFonts w:ascii="Times New Roman" w:eastAsia="Calibri" w:hAnsi="Times New Roman" w:cs="Times New Roman"/>
          <w:b/>
          <w:noProof/>
          <w:lang w:val="en-US"/>
        </w:rPr>
        <w:drawing>
          <wp:anchor distT="0" distB="0" distL="114300" distR="114300" simplePos="0" relativeHeight="251668480" behindDoc="0" locked="0" layoutInCell="1" allowOverlap="1" wp14:anchorId="6A815DED" wp14:editId="097FC38C">
            <wp:simplePos x="0" y="0"/>
            <wp:positionH relativeFrom="margin">
              <wp:align>left</wp:align>
            </wp:positionH>
            <wp:positionV relativeFrom="margin">
              <wp:posOffset>1576705</wp:posOffset>
            </wp:positionV>
            <wp:extent cx="5768340" cy="276606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866572_1631476927035086_8458051463494912193_n.jpg"/>
                    <pic:cNvPicPr/>
                  </pic:nvPicPr>
                  <pic:blipFill>
                    <a:blip r:embed="rId13">
                      <a:extLst>
                        <a:ext uri="{28A0092B-C50C-407E-A947-70E740481C1C}">
                          <a14:useLocalDpi xmlns:a14="http://schemas.microsoft.com/office/drawing/2010/main" val="0"/>
                        </a:ext>
                      </a:extLst>
                    </a:blip>
                    <a:stretch>
                      <a:fillRect/>
                    </a:stretch>
                  </pic:blipFill>
                  <pic:spPr>
                    <a:xfrm>
                      <a:off x="0" y="0"/>
                      <a:ext cx="5768340" cy="2766060"/>
                    </a:xfrm>
                    <a:prstGeom prst="rect">
                      <a:avLst/>
                    </a:prstGeom>
                  </pic:spPr>
                </pic:pic>
              </a:graphicData>
            </a:graphic>
            <wp14:sizeRelH relativeFrom="margin">
              <wp14:pctWidth>0</wp14:pctWidth>
            </wp14:sizeRelH>
            <wp14:sizeRelV relativeFrom="margin">
              <wp14:pctHeight>0</wp14:pctHeight>
            </wp14:sizeRelV>
          </wp:anchor>
        </w:drawing>
      </w:r>
      <w:r w:rsidR="00077D1E">
        <w:rPr>
          <w:rFonts w:asciiTheme="majorBidi" w:hAnsiTheme="majorBidi" w:cstheme="majorBidi"/>
          <w:sz w:val="24"/>
          <w:szCs w:val="24"/>
        </w:rPr>
        <w:t xml:space="preserve">          </w:t>
      </w:r>
      <w:r w:rsidR="00F9732B">
        <w:rPr>
          <w:rFonts w:asciiTheme="majorBidi" w:hAnsiTheme="majorBidi" w:cstheme="majorBidi"/>
          <w:sz w:val="24"/>
          <w:szCs w:val="24"/>
        </w:rPr>
        <w:t xml:space="preserve">De asemenea, şi metoda propriu-zisă de predare a cursurilor este importantă. Spre deosebire de ţara noastră, marile Universităţi din afară preferă modelele practice în detrimentul celor teoretice. Întregul proces este bazat pe exerciţii aplicative, ceea ce face ca informaţiile să fie stocate în memoria de lungă durată. Rolul aplicaţiilor este să </w:t>
      </w:r>
      <w:r w:rsidR="00214453">
        <w:rPr>
          <w:rFonts w:asciiTheme="majorBidi" w:hAnsiTheme="majorBidi" w:cstheme="majorBidi"/>
          <w:sz w:val="24"/>
          <w:szCs w:val="24"/>
        </w:rPr>
        <w:t xml:space="preserve">dezvolte spiritul de echipă şi colaborarea în cadrul grupului, determinându-i pe studenţi să </w:t>
      </w:r>
      <w:r w:rsidR="00D03C15">
        <w:rPr>
          <w:rFonts w:asciiTheme="majorBidi" w:hAnsiTheme="majorBidi" w:cstheme="majorBidi"/>
          <w:sz w:val="24"/>
          <w:szCs w:val="24"/>
        </w:rPr>
        <w:t>interacţioneze unii cu ceilalţi şi să preia sau să împărtăşească diverse valori.</w:t>
      </w:r>
    </w:p>
    <w:p w14:paraId="78BFF2B7" w14:textId="591D7F64" w:rsidR="00CC0E06" w:rsidRDefault="00D03C15" w:rsidP="00CC0E06">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Consolidarea relaţiilor sociale îi poate ajuta pe tineri să depăşească şocul cultural cu uşurinţă, să se adapteze în ţara-gazdă şi să se familiarizeze cu obiceiurile de aici.</w:t>
      </w:r>
      <w:r w:rsidR="00CC0E06">
        <w:rPr>
          <w:rFonts w:asciiTheme="majorBidi" w:hAnsiTheme="majorBidi" w:cstheme="majorBidi"/>
          <w:sz w:val="24"/>
          <w:szCs w:val="24"/>
        </w:rPr>
        <w:t xml:space="preserve"> </w:t>
      </w:r>
      <w:r w:rsidR="00CC0E06" w:rsidRPr="00CC0E06">
        <w:rPr>
          <w:rFonts w:asciiTheme="majorBidi" w:hAnsiTheme="majorBidi" w:cstheme="majorBidi"/>
          <w:sz w:val="24"/>
          <w:szCs w:val="24"/>
        </w:rPr>
        <w:t>Astfel, ei au șansa să experimenteze bucătării tradiționale și să învețe să gătească numeroase feluri de mâncare specifice diverselor culturi cu care intr</w:t>
      </w:r>
      <w:r w:rsidR="00023F89">
        <w:rPr>
          <w:rFonts w:asciiTheme="majorBidi" w:hAnsiTheme="majorBidi" w:cstheme="majorBidi"/>
          <w:sz w:val="24"/>
          <w:szCs w:val="24"/>
        </w:rPr>
        <w:t>ă</w:t>
      </w:r>
      <w:r w:rsidR="00CC0E06" w:rsidRPr="00CC0E06">
        <w:rPr>
          <w:rFonts w:asciiTheme="majorBidi" w:hAnsiTheme="majorBidi" w:cstheme="majorBidi"/>
          <w:sz w:val="24"/>
          <w:szCs w:val="24"/>
        </w:rPr>
        <w:t xml:space="preserve"> </w:t>
      </w:r>
      <w:r w:rsidR="00023F89">
        <w:rPr>
          <w:rFonts w:asciiTheme="majorBidi" w:hAnsiTheme="majorBidi" w:cstheme="majorBidi"/>
          <w:sz w:val="24"/>
          <w:szCs w:val="24"/>
        </w:rPr>
        <w:t>î</w:t>
      </w:r>
      <w:r w:rsidR="00CC0E06" w:rsidRPr="00CC0E06">
        <w:rPr>
          <w:rFonts w:asciiTheme="majorBidi" w:hAnsiTheme="majorBidi" w:cstheme="majorBidi"/>
          <w:sz w:val="24"/>
          <w:szCs w:val="24"/>
        </w:rPr>
        <w:t>n contact, pot afla noi cutume din fiecare țară cu privire la ce este bine sau nu să faci și pot descoperi noi modalități de relaxare și de petrecere a timpului liber.</w:t>
      </w:r>
      <w:r w:rsidR="00CC0E06">
        <w:rPr>
          <w:rFonts w:asciiTheme="majorBidi" w:hAnsiTheme="majorBidi" w:cstheme="majorBidi"/>
          <w:sz w:val="24"/>
          <w:szCs w:val="24"/>
        </w:rPr>
        <w:t xml:space="preserve"> </w:t>
      </w:r>
      <w:r w:rsidR="00CC0E06" w:rsidRPr="00CC0E06">
        <w:rPr>
          <w:rFonts w:asciiTheme="majorBidi" w:hAnsiTheme="majorBidi" w:cstheme="majorBidi"/>
          <w:sz w:val="24"/>
          <w:szCs w:val="24"/>
        </w:rPr>
        <w:t>De altfel, participanții pot avea hobby-uri comune sau asemănătoare și pot face schimb de idei sau opinii cu privire la anumite teme de discuție. Toate aceste aspecte îi ajută să depășească barierele impuse de propria cultură și să vadă lucrurile dintr-un unghi diferit.</w:t>
      </w:r>
    </w:p>
    <w:p w14:paraId="5BAD13C4" w14:textId="7B183F2F" w:rsidR="00C738CA" w:rsidRDefault="00C738CA" w:rsidP="00C738CA">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Pr="00C738CA">
        <w:rPr>
          <w:rFonts w:asciiTheme="majorBidi" w:hAnsiTheme="majorBidi" w:cstheme="majorBidi"/>
          <w:sz w:val="24"/>
          <w:szCs w:val="24"/>
        </w:rPr>
        <w:t>Concluzionând, educația și formarea interculturală sunt procese deosebit de importante pentru dezvoltarea tinerei generații, deoarece ele au la baza capacitatea individului de a trece peste diferențele culturale si de a nu lua in seamă stereotipurile și prejudecățile, descoperind, astfel, alte stiluri de viață, similare sau foarte diferite de cel al propriei țări.</w:t>
      </w:r>
    </w:p>
    <w:p w14:paraId="6C3CEBE0" w14:textId="7A1FF94C" w:rsidR="00C738CA" w:rsidRDefault="00412EDD" w:rsidP="00412EDD">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Pr="00412EDD">
        <w:rPr>
          <w:rFonts w:asciiTheme="majorBidi" w:hAnsiTheme="majorBidi" w:cstheme="majorBidi"/>
          <w:sz w:val="24"/>
          <w:szCs w:val="24"/>
        </w:rPr>
        <w:t>Totodată, acest proces îi poate ajuta și pe viitor pe participanți, care, la întoarcerea în țară, deși vor trece printr-un proces de de adaptare, vor păstra o parte valorile morale și obiceiurile pe care le-au deprins pe parcursul șederii peste hotare.</w:t>
      </w:r>
    </w:p>
    <w:p w14:paraId="5C057D87" w14:textId="77777777" w:rsidR="00C738CA" w:rsidRDefault="00C738CA" w:rsidP="00C738CA">
      <w:pPr>
        <w:spacing w:after="0" w:line="360" w:lineRule="auto"/>
        <w:jc w:val="both"/>
        <w:rPr>
          <w:rFonts w:asciiTheme="majorBidi" w:hAnsiTheme="majorBidi" w:cstheme="majorBidi"/>
          <w:sz w:val="24"/>
          <w:szCs w:val="24"/>
        </w:rPr>
      </w:pPr>
    </w:p>
    <w:p w14:paraId="7720C74B" w14:textId="4E0D596D" w:rsidR="00412EDD" w:rsidRDefault="00412EDD" w:rsidP="00412EDD">
      <w:pPr>
        <w:spacing w:after="200" w:line="276" w:lineRule="auto"/>
        <w:jc w:val="center"/>
        <w:rPr>
          <w:rFonts w:ascii="Lucida Calligraphy" w:eastAsia="Calibri" w:hAnsi="Lucida Calligraphy" w:cs="Arial"/>
          <w:b/>
          <w:sz w:val="28"/>
        </w:rPr>
      </w:pPr>
      <w:r w:rsidRPr="00412EDD">
        <w:rPr>
          <w:rFonts w:ascii="Lucida Calligraphy" w:eastAsia="Calibri" w:hAnsi="Lucida Calligraphy" w:cs="Arial"/>
          <w:b/>
          <w:sz w:val="28"/>
        </w:rPr>
        <w:t>Bibliografie</w:t>
      </w:r>
    </w:p>
    <w:p w14:paraId="712C7872" w14:textId="5215AE84" w:rsidR="00412EDD" w:rsidRDefault="00412EDD" w:rsidP="00412EDD">
      <w:pPr>
        <w:spacing w:after="200" w:line="276" w:lineRule="auto"/>
        <w:jc w:val="center"/>
        <w:rPr>
          <w:rFonts w:ascii="Lucida Calligraphy" w:eastAsia="Calibri" w:hAnsi="Lucida Calligraphy" w:cs="Arial"/>
          <w:b/>
          <w:sz w:val="28"/>
        </w:rPr>
      </w:pPr>
    </w:p>
    <w:p w14:paraId="24D4D698" w14:textId="14395A7D" w:rsidR="00412EDD" w:rsidRDefault="00412EDD" w:rsidP="00412EDD">
      <w:pPr>
        <w:spacing w:after="200" w:line="276" w:lineRule="auto"/>
        <w:jc w:val="center"/>
        <w:rPr>
          <w:rFonts w:ascii="Lucida Calligraphy" w:eastAsia="Calibri" w:hAnsi="Lucida Calligraphy" w:cs="Arial"/>
          <w:b/>
          <w:sz w:val="28"/>
        </w:rPr>
      </w:pPr>
    </w:p>
    <w:p w14:paraId="51BDB286" w14:textId="0CC2B754" w:rsidR="00412EDD" w:rsidRPr="00412EDD" w:rsidRDefault="00BC686E" w:rsidP="00412EDD">
      <w:pPr>
        <w:pStyle w:val="ListParagraph"/>
        <w:numPr>
          <w:ilvl w:val="0"/>
          <w:numId w:val="1"/>
        </w:numPr>
        <w:spacing w:after="0" w:line="360" w:lineRule="auto"/>
        <w:jc w:val="both"/>
        <w:rPr>
          <w:rFonts w:asciiTheme="majorBidi" w:eastAsia="Calibri" w:hAnsiTheme="majorBidi" w:cstheme="majorBidi"/>
          <w:bCs/>
          <w:sz w:val="24"/>
          <w:szCs w:val="20"/>
        </w:rPr>
      </w:pPr>
      <w:hyperlink r:id="rId14" w:history="1">
        <w:r w:rsidR="00412EDD" w:rsidRPr="008845B8">
          <w:rPr>
            <w:rStyle w:val="Hyperlink"/>
            <w:rFonts w:asciiTheme="majorBidi" w:eastAsia="Calibri" w:hAnsiTheme="majorBidi" w:cstheme="majorBidi"/>
            <w:bCs/>
            <w:sz w:val="24"/>
            <w:szCs w:val="20"/>
          </w:rPr>
          <w:t>https://www.didactic.ro/revista-cadrelor-didactice/educatie-si-interculturalitate</w:t>
        </w:r>
      </w:hyperlink>
    </w:p>
    <w:p w14:paraId="3036EF7F" w14:textId="6506CDFD" w:rsidR="00412EDD" w:rsidRPr="00412EDD" w:rsidRDefault="00BC686E" w:rsidP="00412EDD">
      <w:pPr>
        <w:pStyle w:val="ListParagraph"/>
        <w:numPr>
          <w:ilvl w:val="0"/>
          <w:numId w:val="1"/>
        </w:numPr>
        <w:spacing w:after="0" w:line="360" w:lineRule="auto"/>
        <w:jc w:val="both"/>
        <w:rPr>
          <w:rFonts w:asciiTheme="majorBidi" w:eastAsia="Calibri" w:hAnsiTheme="majorBidi" w:cstheme="majorBidi"/>
          <w:bCs/>
          <w:sz w:val="24"/>
          <w:szCs w:val="20"/>
        </w:rPr>
      </w:pPr>
      <w:hyperlink r:id="rId15" w:history="1">
        <w:r w:rsidR="00412EDD" w:rsidRPr="00412EDD">
          <w:rPr>
            <w:rStyle w:val="Hyperlink"/>
            <w:rFonts w:asciiTheme="majorBidi" w:eastAsia="Calibri" w:hAnsiTheme="majorBidi" w:cstheme="majorBidi"/>
            <w:bCs/>
            <w:sz w:val="24"/>
            <w:szCs w:val="20"/>
          </w:rPr>
          <w:t>https://eduform.snsh.ro/baza-de-date-online-cu-bune-practici-pentru-dezvoltarea-capacitatii-institutionale-a-scolilor-defavorizate/bune-practici-privind-educatia-interculturala</w:t>
        </w:r>
      </w:hyperlink>
    </w:p>
    <w:p w14:paraId="51194D02" w14:textId="13B6B686" w:rsidR="00412EDD" w:rsidRPr="00412EDD" w:rsidRDefault="00BC686E" w:rsidP="00412EDD">
      <w:pPr>
        <w:pStyle w:val="ListParagraph"/>
        <w:numPr>
          <w:ilvl w:val="0"/>
          <w:numId w:val="1"/>
        </w:numPr>
        <w:spacing w:after="0" w:line="360" w:lineRule="auto"/>
        <w:jc w:val="both"/>
        <w:rPr>
          <w:rFonts w:asciiTheme="majorBidi" w:eastAsia="Calibri" w:hAnsiTheme="majorBidi" w:cstheme="majorBidi"/>
          <w:bCs/>
          <w:sz w:val="24"/>
          <w:szCs w:val="20"/>
        </w:rPr>
      </w:pPr>
      <w:hyperlink r:id="rId16" w:history="1">
        <w:r w:rsidR="00412EDD" w:rsidRPr="00412EDD">
          <w:rPr>
            <w:rStyle w:val="Hyperlink"/>
            <w:rFonts w:asciiTheme="majorBidi" w:eastAsia="Calibri" w:hAnsiTheme="majorBidi" w:cstheme="majorBidi"/>
            <w:bCs/>
            <w:sz w:val="24"/>
            <w:szCs w:val="20"/>
          </w:rPr>
          <w:t>https://ibn.idsi.md/sites/default/files/imag_file/381-386_3.pdf</w:t>
        </w:r>
      </w:hyperlink>
    </w:p>
    <w:p w14:paraId="79A53A5A" w14:textId="52BC798B" w:rsidR="00023F89" w:rsidRDefault="00023F89" w:rsidP="00CC0E06">
      <w:pPr>
        <w:spacing w:after="0" w:line="360" w:lineRule="auto"/>
        <w:jc w:val="both"/>
        <w:rPr>
          <w:rFonts w:asciiTheme="majorBidi" w:hAnsiTheme="majorBidi" w:cstheme="majorBidi"/>
          <w:sz w:val="24"/>
          <w:szCs w:val="24"/>
        </w:rPr>
      </w:pPr>
    </w:p>
    <w:p w14:paraId="238FA43C" w14:textId="39A3F5F9" w:rsidR="00023F89" w:rsidRDefault="00023F89" w:rsidP="00CC0E06">
      <w:pPr>
        <w:spacing w:after="0" w:line="360" w:lineRule="auto"/>
        <w:jc w:val="both"/>
        <w:rPr>
          <w:rFonts w:asciiTheme="majorBidi" w:hAnsiTheme="majorBidi" w:cstheme="majorBidi"/>
          <w:sz w:val="24"/>
          <w:szCs w:val="24"/>
        </w:rPr>
      </w:pPr>
    </w:p>
    <w:p w14:paraId="62201F75" w14:textId="0563A8B8" w:rsidR="00412EDD" w:rsidRDefault="00412EDD" w:rsidP="00CC0E06">
      <w:pPr>
        <w:spacing w:after="0" w:line="360" w:lineRule="auto"/>
        <w:jc w:val="both"/>
        <w:rPr>
          <w:rFonts w:asciiTheme="majorBidi" w:hAnsiTheme="majorBidi" w:cstheme="majorBidi"/>
          <w:sz w:val="24"/>
          <w:szCs w:val="24"/>
        </w:rPr>
      </w:pPr>
    </w:p>
    <w:p w14:paraId="5B4C4CD2" w14:textId="192BF40D" w:rsidR="00412EDD" w:rsidRDefault="00412EDD" w:rsidP="00CC0E06">
      <w:pPr>
        <w:spacing w:after="0" w:line="360" w:lineRule="auto"/>
        <w:jc w:val="both"/>
        <w:rPr>
          <w:rFonts w:asciiTheme="majorBidi" w:hAnsiTheme="majorBidi" w:cstheme="majorBidi"/>
          <w:sz w:val="24"/>
          <w:szCs w:val="24"/>
        </w:rPr>
      </w:pPr>
    </w:p>
    <w:p w14:paraId="463E4F71" w14:textId="5F7A8F25" w:rsidR="00412EDD" w:rsidRDefault="00412EDD" w:rsidP="00CC0E06">
      <w:pPr>
        <w:spacing w:after="0" w:line="360" w:lineRule="auto"/>
        <w:jc w:val="both"/>
        <w:rPr>
          <w:rFonts w:asciiTheme="majorBidi" w:hAnsiTheme="majorBidi" w:cstheme="majorBidi"/>
          <w:sz w:val="24"/>
          <w:szCs w:val="24"/>
        </w:rPr>
      </w:pPr>
    </w:p>
    <w:p w14:paraId="7BD26A43" w14:textId="524374CA" w:rsidR="00412EDD" w:rsidRDefault="00412EDD" w:rsidP="00CC0E06">
      <w:pPr>
        <w:spacing w:after="0" w:line="360" w:lineRule="auto"/>
        <w:jc w:val="both"/>
        <w:rPr>
          <w:rFonts w:asciiTheme="majorBidi" w:hAnsiTheme="majorBidi" w:cstheme="majorBidi"/>
          <w:sz w:val="24"/>
          <w:szCs w:val="24"/>
        </w:rPr>
      </w:pPr>
    </w:p>
    <w:p w14:paraId="00E44B51" w14:textId="512A2569" w:rsidR="00412EDD" w:rsidRDefault="00412EDD" w:rsidP="00CC0E06">
      <w:pPr>
        <w:spacing w:after="0" w:line="360" w:lineRule="auto"/>
        <w:jc w:val="both"/>
        <w:rPr>
          <w:rFonts w:asciiTheme="majorBidi" w:hAnsiTheme="majorBidi" w:cstheme="majorBidi"/>
          <w:sz w:val="24"/>
          <w:szCs w:val="24"/>
        </w:rPr>
      </w:pPr>
    </w:p>
    <w:p w14:paraId="58EA15D2" w14:textId="2753F514" w:rsidR="00412EDD" w:rsidRDefault="00412EDD" w:rsidP="00CC0E06">
      <w:pPr>
        <w:spacing w:after="0" w:line="360" w:lineRule="auto"/>
        <w:jc w:val="both"/>
        <w:rPr>
          <w:rFonts w:asciiTheme="majorBidi" w:hAnsiTheme="majorBidi" w:cstheme="majorBidi"/>
          <w:sz w:val="24"/>
          <w:szCs w:val="24"/>
        </w:rPr>
      </w:pPr>
    </w:p>
    <w:p w14:paraId="5AEDC74C" w14:textId="6F038FF0" w:rsidR="00412EDD" w:rsidRDefault="00412EDD" w:rsidP="00CC0E06">
      <w:pPr>
        <w:spacing w:after="0" w:line="360" w:lineRule="auto"/>
        <w:jc w:val="both"/>
        <w:rPr>
          <w:rFonts w:asciiTheme="majorBidi" w:hAnsiTheme="majorBidi" w:cstheme="majorBidi"/>
          <w:sz w:val="24"/>
          <w:szCs w:val="24"/>
        </w:rPr>
      </w:pPr>
    </w:p>
    <w:p w14:paraId="76B5E883" w14:textId="3BA5F362" w:rsidR="00412EDD" w:rsidRDefault="00412EDD" w:rsidP="00CC0E06">
      <w:pPr>
        <w:spacing w:after="0" w:line="360" w:lineRule="auto"/>
        <w:jc w:val="both"/>
        <w:rPr>
          <w:rFonts w:asciiTheme="majorBidi" w:hAnsiTheme="majorBidi" w:cstheme="majorBidi"/>
          <w:sz w:val="24"/>
          <w:szCs w:val="24"/>
        </w:rPr>
      </w:pPr>
    </w:p>
    <w:p w14:paraId="6876D1F0" w14:textId="3160CE23" w:rsidR="00412EDD" w:rsidRDefault="00412EDD" w:rsidP="00CC0E06">
      <w:pPr>
        <w:spacing w:after="0" w:line="360" w:lineRule="auto"/>
        <w:jc w:val="both"/>
        <w:rPr>
          <w:rFonts w:asciiTheme="majorBidi" w:hAnsiTheme="majorBidi" w:cstheme="majorBidi"/>
          <w:sz w:val="24"/>
          <w:szCs w:val="24"/>
        </w:rPr>
      </w:pPr>
    </w:p>
    <w:p w14:paraId="69D0E868" w14:textId="0E70D9DE" w:rsidR="00412EDD" w:rsidRDefault="00412EDD" w:rsidP="00CC0E06">
      <w:pPr>
        <w:spacing w:after="0" w:line="360" w:lineRule="auto"/>
        <w:jc w:val="both"/>
        <w:rPr>
          <w:rFonts w:asciiTheme="majorBidi" w:hAnsiTheme="majorBidi" w:cstheme="majorBidi"/>
          <w:sz w:val="24"/>
          <w:szCs w:val="24"/>
        </w:rPr>
      </w:pPr>
    </w:p>
    <w:p w14:paraId="1A62C556" w14:textId="5A3923BF" w:rsidR="00412EDD" w:rsidRDefault="00412EDD" w:rsidP="00CC0E06">
      <w:pPr>
        <w:spacing w:after="0" w:line="360" w:lineRule="auto"/>
        <w:jc w:val="both"/>
        <w:rPr>
          <w:rFonts w:asciiTheme="majorBidi" w:hAnsiTheme="majorBidi" w:cstheme="majorBidi"/>
          <w:sz w:val="24"/>
          <w:szCs w:val="24"/>
        </w:rPr>
      </w:pPr>
    </w:p>
    <w:p w14:paraId="5D1D365E" w14:textId="44BBA823" w:rsidR="00412EDD" w:rsidRDefault="00412EDD" w:rsidP="00CC0E06">
      <w:pPr>
        <w:spacing w:after="0" w:line="360" w:lineRule="auto"/>
        <w:jc w:val="both"/>
        <w:rPr>
          <w:rFonts w:asciiTheme="majorBidi" w:hAnsiTheme="majorBidi" w:cstheme="majorBidi"/>
          <w:sz w:val="24"/>
          <w:szCs w:val="24"/>
        </w:rPr>
      </w:pPr>
    </w:p>
    <w:p w14:paraId="6E2E2772" w14:textId="7BAC2D5B" w:rsidR="00412EDD" w:rsidRDefault="00412EDD" w:rsidP="00CC0E06">
      <w:pPr>
        <w:spacing w:after="0" w:line="360" w:lineRule="auto"/>
        <w:jc w:val="both"/>
        <w:rPr>
          <w:rFonts w:asciiTheme="majorBidi" w:hAnsiTheme="majorBidi" w:cstheme="majorBidi"/>
          <w:sz w:val="24"/>
          <w:szCs w:val="24"/>
        </w:rPr>
      </w:pPr>
    </w:p>
    <w:p w14:paraId="17550076" w14:textId="32FF60D8" w:rsidR="00412EDD" w:rsidRDefault="00412EDD" w:rsidP="00CC0E06">
      <w:pPr>
        <w:spacing w:after="0" w:line="360" w:lineRule="auto"/>
        <w:jc w:val="both"/>
        <w:rPr>
          <w:rFonts w:asciiTheme="majorBidi" w:hAnsiTheme="majorBidi" w:cstheme="majorBidi"/>
          <w:sz w:val="24"/>
          <w:szCs w:val="24"/>
        </w:rPr>
      </w:pPr>
    </w:p>
    <w:p w14:paraId="0A331E3B" w14:textId="661B7627" w:rsidR="00412EDD" w:rsidRDefault="00412EDD" w:rsidP="00CC0E06">
      <w:pPr>
        <w:spacing w:after="0" w:line="360" w:lineRule="auto"/>
        <w:jc w:val="both"/>
        <w:rPr>
          <w:rFonts w:asciiTheme="majorBidi" w:hAnsiTheme="majorBidi" w:cstheme="majorBidi"/>
          <w:sz w:val="24"/>
          <w:szCs w:val="24"/>
        </w:rPr>
      </w:pPr>
    </w:p>
    <w:p w14:paraId="4690A343" w14:textId="35D42D2A" w:rsidR="00412EDD" w:rsidRDefault="00412EDD" w:rsidP="00CC0E06">
      <w:pPr>
        <w:spacing w:after="0" w:line="360" w:lineRule="auto"/>
        <w:jc w:val="both"/>
        <w:rPr>
          <w:rFonts w:asciiTheme="majorBidi" w:hAnsiTheme="majorBidi" w:cstheme="majorBidi"/>
          <w:sz w:val="24"/>
          <w:szCs w:val="24"/>
        </w:rPr>
      </w:pPr>
    </w:p>
    <w:p w14:paraId="27D56659" w14:textId="40C41FC0" w:rsidR="00412EDD" w:rsidRDefault="00412EDD" w:rsidP="00CC0E06">
      <w:pPr>
        <w:spacing w:after="0" w:line="360" w:lineRule="auto"/>
        <w:jc w:val="both"/>
        <w:rPr>
          <w:rFonts w:asciiTheme="majorBidi" w:hAnsiTheme="majorBidi" w:cstheme="majorBidi"/>
          <w:sz w:val="24"/>
          <w:szCs w:val="24"/>
        </w:rPr>
      </w:pPr>
    </w:p>
    <w:p w14:paraId="3F02E42A" w14:textId="6CF7E9CF" w:rsidR="00412EDD" w:rsidRDefault="00412EDD" w:rsidP="00CC0E06">
      <w:pPr>
        <w:spacing w:after="0" w:line="360" w:lineRule="auto"/>
        <w:jc w:val="both"/>
        <w:rPr>
          <w:rFonts w:asciiTheme="majorBidi" w:hAnsiTheme="majorBidi" w:cstheme="majorBidi"/>
          <w:sz w:val="24"/>
          <w:szCs w:val="24"/>
        </w:rPr>
      </w:pPr>
    </w:p>
    <w:p w14:paraId="7DD1A022" w14:textId="6DF934F4" w:rsidR="00412EDD" w:rsidRDefault="00412EDD" w:rsidP="00CC0E06">
      <w:pPr>
        <w:spacing w:after="0" w:line="360" w:lineRule="auto"/>
        <w:jc w:val="both"/>
        <w:rPr>
          <w:rFonts w:asciiTheme="majorBidi" w:hAnsiTheme="majorBidi" w:cstheme="majorBidi"/>
          <w:sz w:val="24"/>
          <w:szCs w:val="24"/>
        </w:rPr>
      </w:pPr>
    </w:p>
    <w:p w14:paraId="0C71778B" w14:textId="7803CF8F" w:rsidR="00412EDD" w:rsidRDefault="00412EDD" w:rsidP="00CC0E06">
      <w:pPr>
        <w:spacing w:after="0" w:line="360" w:lineRule="auto"/>
        <w:jc w:val="both"/>
        <w:rPr>
          <w:rFonts w:asciiTheme="majorBidi" w:hAnsiTheme="majorBidi" w:cstheme="majorBidi"/>
          <w:sz w:val="24"/>
          <w:szCs w:val="24"/>
        </w:rPr>
      </w:pPr>
    </w:p>
    <w:p w14:paraId="453E8667" w14:textId="0AB6F52A" w:rsidR="00412EDD" w:rsidRDefault="00412EDD" w:rsidP="00CC0E06">
      <w:pPr>
        <w:spacing w:after="0" w:line="360" w:lineRule="auto"/>
        <w:jc w:val="both"/>
        <w:rPr>
          <w:rFonts w:asciiTheme="majorBidi" w:hAnsiTheme="majorBidi" w:cstheme="majorBidi"/>
          <w:sz w:val="24"/>
          <w:szCs w:val="24"/>
        </w:rPr>
      </w:pPr>
    </w:p>
    <w:p w14:paraId="6D5AC191" w14:textId="77777777" w:rsidR="004F5D59" w:rsidRDefault="004F5D59" w:rsidP="00CC0E06">
      <w:pPr>
        <w:spacing w:after="0" w:line="360" w:lineRule="auto"/>
        <w:jc w:val="both"/>
        <w:rPr>
          <w:rFonts w:asciiTheme="majorBidi" w:hAnsiTheme="majorBidi" w:cstheme="majorBidi"/>
          <w:sz w:val="24"/>
          <w:szCs w:val="24"/>
        </w:rPr>
        <w:sectPr w:rsidR="004F5D59" w:rsidSect="00617973">
          <w:footerReference w:type="default" r:id="rId17"/>
          <w:pgSz w:w="11906" w:h="16838"/>
          <w:pgMar w:top="1417" w:right="1417" w:bottom="1417" w:left="1417" w:header="708" w:footer="708" w:gutter="0"/>
          <w:pgBorders w:display="firstPage" w:offsetFrom="page">
            <w:top w:val="doubleWave" w:sz="6" w:space="24" w:color="auto"/>
            <w:left w:val="doubleWave" w:sz="6" w:space="24" w:color="auto"/>
            <w:bottom w:val="doubleWave" w:sz="6" w:space="24" w:color="auto"/>
            <w:right w:val="doubleWave" w:sz="6" w:space="24" w:color="auto"/>
          </w:pgBorders>
          <w:cols w:space="708"/>
          <w:titlePg/>
          <w:docGrid w:linePitch="360"/>
        </w:sectPr>
      </w:pPr>
    </w:p>
    <w:p w14:paraId="27E7F445" w14:textId="0892D4C2" w:rsidR="00412EDD" w:rsidRDefault="00412EDD" w:rsidP="00CC0E06">
      <w:pPr>
        <w:spacing w:after="0" w:line="360" w:lineRule="auto"/>
        <w:jc w:val="both"/>
        <w:rPr>
          <w:rFonts w:asciiTheme="majorBidi" w:hAnsiTheme="majorBidi" w:cstheme="majorBidi"/>
          <w:sz w:val="24"/>
          <w:szCs w:val="24"/>
        </w:rPr>
      </w:pPr>
    </w:p>
    <w:p w14:paraId="3211A686" w14:textId="77777777" w:rsidR="00412EDD" w:rsidRPr="00412EDD" w:rsidRDefault="00412EDD" w:rsidP="00412EDD">
      <w:pPr>
        <w:spacing w:after="200" w:line="276" w:lineRule="auto"/>
        <w:jc w:val="center"/>
        <w:rPr>
          <w:rFonts w:ascii="Lucida Calligraphy" w:eastAsia="Calibri" w:hAnsi="Lucida Calligraphy" w:cs="Arial"/>
          <w:b/>
          <w:sz w:val="28"/>
        </w:rPr>
      </w:pPr>
      <w:r w:rsidRPr="00412EDD">
        <w:rPr>
          <w:rFonts w:ascii="Lucida Calligraphy" w:eastAsia="Calibri" w:hAnsi="Lucida Calligraphy" w:cs="Arial"/>
          <w:b/>
          <w:sz w:val="28"/>
        </w:rPr>
        <w:t>Anexe</w:t>
      </w:r>
    </w:p>
    <w:p w14:paraId="03F8DA37" w14:textId="77777777" w:rsidR="00412EDD" w:rsidRDefault="00412EDD" w:rsidP="00CC0E06">
      <w:pPr>
        <w:spacing w:after="0" w:line="360" w:lineRule="auto"/>
        <w:jc w:val="both"/>
        <w:rPr>
          <w:rFonts w:asciiTheme="majorBidi" w:hAnsiTheme="majorBidi" w:cstheme="majorBidi"/>
          <w:sz w:val="24"/>
          <w:szCs w:val="24"/>
        </w:rPr>
      </w:pPr>
    </w:p>
    <w:p w14:paraId="03A94017" w14:textId="0F0C5EB7" w:rsidR="00023F89" w:rsidRDefault="00023F89" w:rsidP="00CC0E06">
      <w:pPr>
        <w:spacing w:after="0" w:line="360" w:lineRule="auto"/>
        <w:jc w:val="both"/>
        <w:rPr>
          <w:rFonts w:asciiTheme="majorBidi" w:hAnsiTheme="majorBidi" w:cstheme="majorBidi"/>
          <w:sz w:val="24"/>
          <w:szCs w:val="24"/>
        </w:rPr>
      </w:pPr>
    </w:p>
    <w:p w14:paraId="689A5A56" w14:textId="4A235657" w:rsidR="00023F89" w:rsidRDefault="004F5D59" w:rsidP="00CC0E06">
      <w:pPr>
        <w:spacing w:after="0" w:line="360" w:lineRule="auto"/>
        <w:jc w:val="both"/>
        <w:rPr>
          <w:rFonts w:ascii="Times New Roman" w:eastAsia="Calibri" w:hAnsi="Times New Roman" w:cs="Times New Roman"/>
          <w:b/>
          <w:sz w:val="24"/>
          <w:lang w:val="en-US"/>
        </w:rPr>
      </w:pPr>
      <w:bookmarkStart w:id="13" w:name="_Hlk93929221"/>
      <w:r>
        <w:rPr>
          <w:noProof/>
        </w:rPr>
        <w:drawing>
          <wp:anchor distT="0" distB="0" distL="114300" distR="114300" simplePos="0" relativeHeight="251672576" behindDoc="0" locked="0" layoutInCell="1" allowOverlap="1" wp14:anchorId="4B4401D2" wp14:editId="48B42078">
            <wp:simplePos x="0" y="0"/>
            <wp:positionH relativeFrom="margin">
              <wp:align>left</wp:align>
            </wp:positionH>
            <wp:positionV relativeFrom="margin">
              <wp:posOffset>1369695</wp:posOffset>
            </wp:positionV>
            <wp:extent cx="3893820" cy="2887980"/>
            <wp:effectExtent l="0" t="0" r="0"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893820" cy="2887980"/>
                    </a:xfrm>
                    <a:prstGeom prst="rect">
                      <a:avLst/>
                    </a:prstGeom>
                  </pic:spPr>
                </pic:pic>
              </a:graphicData>
            </a:graphic>
            <wp14:sizeRelH relativeFrom="margin">
              <wp14:pctWidth>0</wp14:pctWidth>
            </wp14:sizeRelH>
            <wp14:sizeRelV relativeFrom="margin">
              <wp14:pctHeight>0</wp14:pctHeight>
            </wp14:sizeRelV>
          </wp:anchor>
        </w:drawing>
      </w:r>
      <w:r w:rsidR="00412EDD" w:rsidRPr="00412EDD">
        <w:rPr>
          <w:rFonts w:ascii="Times New Roman" w:eastAsia="Calibri" w:hAnsi="Times New Roman" w:cs="Times New Roman"/>
          <w:b/>
          <w:sz w:val="24"/>
        </w:rPr>
        <w:t>Anexa</w:t>
      </w:r>
      <w:bookmarkEnd w:id="13"/>
      <w:r w:rsidR="00412EDD" w:rsidRPr="00412EDD">
        <w:rPr>
          <w:rFonts w:ascii="Times New Roman" w:eastAsia="Calibri" w:hAnsi="Times New Roman" w:cs="Times New Roman"/>
          <w:b/>
          <w:sz w:val="24"/>
        </w:rPr>
        <w:t xml:space="preserve"> </w:t>
      </w:r>
      <w:r w:rsidR="00412EDD">
        <w:rPr>
          <w:rFonts w:ascii="Times New Roman" w:eastAsia="Calibri" w:hAnsi="Times New Roman" w:cs="Times New Roman"/>
          <w:b/>
          <w:sz w:val="24"/>
          <w:lang w:val="en-US"/>
        </w:rPr>
        <w:t>1</w:t>
      </w:r>
    </w:p>
    <w:p w14:paraId="769CE7C2" w14:textId="163A001F" w:rsidR="00412EDD" w:rsidRDefault="00412EDD" w:rsidP="00CC0E06">
      <w:pPr>
        <w:spacing w:after="0" w:line="360" w:lineRule="auto"/>
        <w:jc w:val="both"/>
        <w:rPr>
          <w:rFonts w:ascii="Times New Roman" w:eastAsia="Calibri" w:hAnsi="Times New Roman" w:cs="Times New Roman"/>
          <w:b/>
          <w:sz w:val="24"/>
          <w:lang w:val="en-US"/>
        </w:rPr>
      </w:pPr>
    </w:p>
    <w:p w14:paraId="08C68EBD" w14:textId="77777777" w:rsidR="00412EDD" w:rsidRDefault="00412EDD" w:rsidP="00CC0E06">
      <w:pPr>
        <w:spacing w:after="0" w:line="360" w:lineRule="auto"/>
        <w:jc w:val="both"/>
        <w:rPr>
          <w:rFonts w:asciiTheme="majorBidi" w:hAnsiTheme="majorBidi" w:cstheme="majorBidi"/>
          <w:sz w:val="24"/>
          <w:szCs w:val="24"/>
        </w:rPr>
      </w:pPr>
    </w:p>
    <w:p w14:paraId="0236DD80" w14:textId="0DDC388B" w:rsidR="00023F89" w:rsidRDefault="00023F89" w:rsidP="00CC0E06">
      <w:pPr>
        <w:spacing w:after="0" w:line="360" w:lineRule="auto"/>
        <w:jc w:val="both"/>
        <w:rPr>
          <w:rFonts w:asciiTheme="majorBidi" w:hAnsiTheme="majorBidi" w:cstheme="majorBidi"/>
          <w:sz w:val="24"/>
          <w:szCs w:val="24"/>
        </w:rPr>
      </w:pPr>
    </w:p>
    <w:p w14:paraId="5471D316" w14:textId="2DBBD261" w:rsidR="00023F89" w:rsidRDefault="00023F89" w:rsidP="00CC0E06">
      <w:pPr>
        <w:spacing w:after="0" w:line="360" w:lineRule="auto"/>
        <w:jc w:val="both"/>
        <w:rPr>
          <w:rFonts w:asciiTheme="majorBidi" w:hAnsiTheme="majorBidi" w:cstheme="majorBidi"/>
          <w:sz w:val="24"/>
          <w:szCs w:val="24"/>
        </w:rPr>
      </w:pPr>
    </w:p>
    <w:p w14:paraId="19828F7C" w14:textId="40C73D05" w:rsidR="00023F89" w:rsidRDefault="00023F89" w:rsidP="00CC0E06">
      <w:pPr>
        <w:spacing w:after="0" w:line="360" w:lineRule="auto"/>
        <w:jc w:val="both"/>
        <w:rPr>
          <w:rFonts w:asciiTheme="majorBidi" w:hAnsiTheme="majorBidi" w:cstheme="majorBidi"/>
          <w:sz w:val="24"/>
          <w:szCs w:val="24"/>
        </w:rPr>
      </w:pPr>
    </w:p>
    <w:p w14:paraId="59FA5945" w14:textId="77777777" w:rsidR="00023F89" w:rsidRDefault="00023F89" w:rsidP="00CC0E06">
      <w:pPr>
        <w:spacing w:after="0" w:line="360" w:lineRule="auto"/>
        <w:jc w:val="both"/>
        <w:rPr>
          <w:rFonts w:asciiTheme="majorBidi" w:hAnsiTheme="majorBidi" w:cstheme="majorBidi"/>
          <w:sz w:val="24"/>
          <w:szCs w:val="24"/>
        </w:rPr>
      </w:pPr>
    </w:p>
    <w:p w14:paraId="51F8A17D" w14:textId="77777777" w:rsidR="000570E4" w:rsidRPr="00CC0E06" w:rsidRDefault="000570E4" w:rsidP="00CC0E06">
      <w:pPr>
        <w:spacing w:after="0" w:line="360" w:lineRule="auto"/>
        <w:jc w:val="both"/>
        <w:rPr>
          <w:rFonts w:asciiTheme="majorBidi" w:hAnsiTheme="majorBidi" w:cstheme="majorBidi"/>
          <w:sz w:val="24"/>
          <w:szCs w:val="24"/>
        </w:rPr>
      </w:pPr>
    </w:p>
    <w:p w14:paraId="18A4D318" w14:textId="5FC81F9E" w:rsidR="00D03C15" w:rsidRDefault="00D03C15" w:rsidP="00CC0E06">
      <w:pPr>
        <w:spacing w:after="0" w:line="360" w:lineRule="auto"/>
        <w:jc w:val="both"/>
        <w:rPr>
          <w:rFonts w:asciiTheme="majorBidi" w:hAnsiTheme="majorBidi" w:cstheme="majorBidi"/>
          <w:sz w:val="24"/>
          <w:szCs w:val="24"/>
        </w:rPr>
      </w:pPr>
    </w:p>
    <w:p w14:paraId="6D7CA6BC" w14:textId="7F550E3C" w:rsidR="00CC0E06" w:rsidRDefault="00CC0E06" w:rsidP="00CC0E06">
      <w:pPr>
        <w:spacing w:after="0" w:line="360" w:lineRule="auto"/>
        <w:jc w:val="both"/>
        <w:rPr>
          <w:rFonts w:asciiTheme="majorBidi" w:hAnsiTheme="majorBidi" w:cstheme="majorBidi"/>
          <w:sz w:val="24"/>
          <w:szCs w:val="24"/>
        </w:rPr>
      </w:pPr>
    </w:p>
    <w:p w14:paraId="3589510A" w14:textId="0978AFC7" w:rsidR="00932B81" w:rsidRDefault="004F0A26" w:rsidP="0049409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47883F83" w14:textId="654BFDC8" w:rsidR="005E4E71" w:rsidRPr="003F4E96" w:rsidRDefault="005E4E71" w:rsidP="00494092">
      <w:pPr>
        <w:spacing w:after="0" w:line="360" w:lineRule="auto"/>
        <w:jc w:val="both"/>
        <w:rPr>
          <w:rFonts w:asciiTheme="majorBidi" w:hAnsiTheme="majorBidi" w:cstheme="majorBidi"/>
          <w:sz w:val="28"/>
          <w:szCs w:val="28"/>
        </w:rPr>
      </w:pPr>
      <w:r>
        <w:rPr>
          <w:rFonts w:asciiTheme="majorBidi" w:hAnsiTheme="majorBidi" w:cstheme="majorBidi"/>
          <w:sz w:val="24"/>
          <w:szCs w:val="24"/>
        </w:rPr>
        <w:t xml:space="preserve">          </w:t>
      </w:r>
    </w:p>
    <w:p w14:paraId="2B54174F" w14:textId="3F5E00F0" w:rsidR="001316DF" w:rsidRDefault="001316DF" w:rsidP="001316DF">
      <w:pPr>
        <w:spacing w:after="0" w:line="360" w:lineRule="auto"/>
        <w:jc w:val="both"/>
        <w:rPr>
          <w:rFonts w:asciiTheme="majorBidi" w:hAnsiTheme="majorBidi" w:cstheme="majorBidi"/>
          <w:sz w:val="24"/>
          <w:szCs w:val="24"/>
        </w:rPr>
      </w:pPr>
      <w:r>
        <w:rPr>
          <w:noProof/>
        </w:rPr>
        <mc:AlternateContent>
          <mc:Choice Requires="wps">
            <w:drawing>
              <wp:anchor distT="0" distB="0" distL="114300" distR="114300" simplePos="0" relativeHeight="251674624" behindDoc="0" locked="0" layoutInCell="1" allowOverlap="1" wp14:anchorId="22213C8D" wp14:editId="4EB079E5">
                <wp:simplePos x="0" y="0"/>
                <wp:positionH relativeFrom="margin">
                  <wp:posOffset>-635</wp:posOffset>
                </wp:positionH>
                <wp:positionV relativeFrom="paragraph">
                  <wp:posOffset>45085</wp:posOffset>
                </wp:positionV>
                <wp:extent cx="3307080" cy="213360"/>
                <wp:effectExtent l="0" t="0" r="7620" b="0"/>
                <wp:wrapSquare wrapText="bothSides"/>
                <wp:docPr id="10" name="Text Box 10"/>
                <wp:cNvGraphicFramePr/>
                <a:graphic xmlns:a="http://schemas.openxmlformats.org/drawingml/2006/main">
                  <a:graphicData uri="http://schemas.microsoft.com/office/word/2010/wordprocessingShape">
                    <wps:wsp>
                      <wps:cNvSpPr txBox="1"/>
                      <wps:spPr>
                        <a:xfrm>
                          <a:off x="0" y="0"/>
                          <a:ext cx="3307080" cy="213360"/>
                        </a:xfrm>
                        <a:prstGeom prst="rect">
                          <a:avLst/>
                        </a:prstGeom>
                        <a:solidFill>
                          <a:prstClr val="white"/>
                        </a:solidFill>
                        <a:ln>
                          <a:noFill/>
                        </a:ln>
                      </wps:spPr>
                      <wps:txbx>
                        <w:txbxContent>
                          <w:p w14:paraId="7E454B2C" w14:textId="4740E32A" w:rsidR="00FC7281" w:rsidRPr="00FC7281" w:rsidRDefault="00FC7281" w:rsidP="00FC7281">
                            <w:pPr>
                              <w:pStyle w:val="Caption"/>
                              <w:jc w:val="center"/>
                              <w:rPr>
                                <w:rFonts w:asciiTheme="majorBidi" w:hAnsiTheme="majorBidi" w:cstheme="majorBidi"/>
                                <w:b/>
                                <w:bCs/>
                                <w:noProof/>
                                <w:color w:val="auto"/>
                                <w:sz w:val="22"/>
                                <w:szCs w:val="22"/>
                              </w:rPr>
                            </w:pPr>
                            <w:r w:rsidRPr="00FC7281">
                              <w:rPr>
                                <w:rFonts w:asciiTheme="majorBidi" w:hAnsiTheme="majorBidi" w:cstheme="majorBidi"/>
                                <w:b/>
                                <w:bCs/>
                                <w:color w:val="auto"/>
                                <w:sz w:val="22"/>
                                <w:szCs w:val="22"/>
                              </w:rPr>
                              <w:t>Interculturalitate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13C8D" id="Text Box 10" o:spid="_x0000_s1030" type="#_x0000_t202" style="position:absolute;left:0;text-align:left;margin-left:-.05pt;margin-top:3.55pt;width:260.4pt;height:16.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" stroked="f">
                <v:textbox inset="0,0,0,0">
                  <w:txbxContent>
                    <w:p w14:paraId="7E454B2C" w14:textId="4740E32A" w:rsidR="00FC7281" w:rsidRPr="00FC7281" w:rsidRDefault="00FC7281" w:rsidP="00FC7281">
                      <w:pPr>
                        <w:pStyle w:val="Caption"/>
                        <w:jc w:val="center"/>
                        <w:rPr>
                          <w:rFonts w:asciiTheme="majorBidi" w:hAnsiTheme="majorBidi" w:cstheme="majorBidi"/>
                          <w:b/>
                          <w:bCs/>
                          <w:noProof/>
                          <w:color w:val="auto"/>
                          <w:sz w:val="22"/>
                          <w:szCs w:val="22"/>
                        </w:rPr>
                      </w:pPr>
                      <w:r w:rsidRPr="00FC7281">
                        <w:rPr>
                          <w:rFonts w:asciiTheme="majorBidi" w:hAnsiTheme="majorBidi" w:cstheme="majorBidi"/>
                          <w:b/>
                          <w:bCs/>
                          <w:color w:val="auto"/>
                          <w:sz w:val="22"/>
                          <w:szCs w:val="22"/>
                        </w:rPr>
                        <w:t>Interculturalitate</w:t>
                      </w:r>
                    </w:p>
                  </w:txbxContent>
                </v:textbox>
                <w10:wrap type="square" anchorx="margin"/>
              </v:shape>
            </w:pict>
          </mc:Fallback>
        </mc:AlternateContent>
      </w:r>
    </w:p>
    <w:p w14:paraId="2592023A" w14:textId="3713BE6F" w:rsidR="00FC7281" w:rsidRPr="001316DF" w:rsidRDefault="00FC7281" w:rsidP="001316DF">
      <w:pPr>
        <w:spacing w:after="0" w:line="360" w:lineRule="auto"/>
        <w:jc w:val="both"/>
        <w:rPr>
          <w:rFonts w:ascii="inherit" w:eastAsia="Times New Roman" w:hAnsi="inherit" w:cs="Segoe UI Historic"/>
          <w:color w:val="1C1E21"/>
          <w:sz w:val="23"/>
          <w:szCs w:val="23"/>
          <w:lang w:eastAsia="ro-RO"/>
        </w:rPr>
      </w:pPr>
      <w:r>
        <w:rPr>
          <w:rFonts w:asciiTheme="majorBidi" w:hAnsiTheme="majorBidi" w:cstheme="majorBidi"/>
          <w:sz w:val="24"/>
          <w:szCs w:val="24"/>
        </w:rPr>
        <w:t>Sursa:</w:t>
      </w:r>
      <w:hyperlink r:id="rId18" w:history="1">
        <w:r w:rsidR="0034254F" w:rsidRPr="008845B8">
          <w:rPr>
            <w:rStyle w:val="Hyperlink"/>
            <w:rFonts w:asciiTheme="majorBidi" w:hAnsiTheme="majorBidi" w:cstheme="majorBidi"/>
            <w:i/>
            <w:iCs/>
            <w:sz w:val="24"/>
            <w:szCs w:val="24"/>
          </w:rPr>
          <w:t>https://puzzlefactory.pl/en/puzzle/play/for-kids/251233-interculturality</w:t>
        </w:r>
      </w:hyperlink>
    </w:p>
    <w:p w14:paraId="154255C3" w14:textId="6D950BF2" w:rsidR="00FC7281" w:rsidRDefault="00FC7281" w:rsidP="00FC7281">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5C37E607" w14:textId="5A916B0C" w:rsidR="00494092" w:rsidRDefault="00FC7281" w:rsidP="00FC7281">
      <w:pPr>
        <w:spacing w:after="0" w:line="360" w:lineRule="auto"/>
        <w:jc w:val="both"/>
        <w:rPr>
          <w:rFonts w:asciiTheme="majorBidi" w:hAnsiTheme="majorBidi" w:cstheme="majorBidi"/>
          <w:b/>
          <w:sz w:val="24"/>
          <w:szCs w:val="24"/>
        </w:rPr>
      </w:pPr>
      <w:bookmarkStart w:id="14" w:name="_Hlk93929596"/>
      <w:r w:rsidRPr="00FC7281">
        <w:rPr>
          <w:rFonts w:asciiTheme="majorBidi" w:hAnsiTheme="majorBidi" w:cstheme="majorBidi"/>
          <w:b/>
          <w:sz w:val="24"/>
          <w:szCs w:val="24"/>
        </w:rPr>
        <w:t>Anexa</w:t>
      </w:r>
      <w:r>
        <w:rPr>
          <w:rFonts w:asciiTheme="majorBidi" w:hAnsiTheme="majorBidi" w:cstheme="majorBidi"/>
          <w:b/>
          <w:sz w:val="24"/>
          <w:szCs w:val="24"/>
        </w:rPr>
        <w:t xml:space="preserve"> 2</w:t>
      </w:r>
    </w:p>
    <w:bookmarkEnd w:id="14"/>
    <w:p w14:paraId="323B9EE1" w14:textId="77777777" w:rsidR="001316DF" w:rsidRDefault="001316DF" w:rsidP="001316DF">
      <w:pPr>
        <w:keepNext/>
        <w:spacing w:after="0" w:line="360" w:lineRule="auto"/>
        <w:jc w:val="both"/>
      </w:pPr>
      <w:r w:rsidRPr="00FC0DD3">
        <w:rPr>
          <w:rFonts w:ascii="Calibri" w:eastAsia="Calibri" w:hAnsi="Calibri" w:cs="Arial"/>
          <w:b/>
          <w:noProof/>
          <w:lang w:val="en-US"/>
        </w:rPr>
        <w:drawing>
          <wp:inline distT="0" distB="0" distL="0" distR="0" wp14:anchorId="5F42CEA2" wp14:editId="3A3B32A1">
            <wp:extent cx="5760085" cy="23012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507392_262710125193274_8376052705141984780_n.jpg"/>
                    <pic:cNvPicPr/>
                  </pic:nvPicPr>
                  <pic:blipFill>
                    <a:blip r:embed="rId9">
                      <a:extLst>
                        <a:ext uri="{28A0092B-C50C-407E-A947-70E740481C1C}">
                          <a14:useLocalDpi xmlns:a14="http://schemas.microsoft.com/office/drawing/2010/main" val="0"/>
                        </a:ext>
                      </a:extLst>
                    </a:blip>
                    <a:stretch>
                      <a:fillRect/>
                    </a:stretch>
                  </pic:blipFill>
                  <pic:spPr>
                    <a:xfrm>
                      <a:off x="0" y="0"/>
                      <a:ext cx="5763224" cy="2302494"/>
                    </a:xfrm>
                    <a:prstGeom prst="rect">
                      <a:avLst/>
                    </a:prstGeom>
                  </pic:spPr>
                </pic:pic>
              </a:graphicData>
            </a:graphic>
          </wp:inline>
        </w:drawing>
      </w:r>
    </w:p>
    <w:p w14:paraId="3EC1D6FC" w14:textId="77777777" w:rsidR="004F5D59" w:rsidRDefault="001316DF" w:rsidP="004F5D59">
      <w:pPr>
        <w:spacing w:after="0" w:line="360" w:lineRule="auto"/>
        <w:jc w:val="center"/>
        <w:rPr>
          <w:rFonts w:asciiTheme="majorBidi" w:hAnsiTheme="majorBidi" w:cstheme="majorBidi"/>
          <w:b/>
          <w:bCs/>
          <w:i/>
          <w:iCs/>
        </w:rPr>
      </w:pPr>
      <w:r w:rsidRPr="001316DF">
        <w:rPr>
          <w:rFonts w:asciiTheme="majorBidi" w:hAnsiTheme="majorBidi" w:cstheme="majorBidi"/>
          <w:b/>
          <w:bCs/>
          <w:i/>
          <w:iCs/>
        </w:rPr>
        <w:t>Reprezentare a interculturalităţii</w:t>
      </w:r>
    </w:p>
    <w:p w14:paraId="7A9B86A4" w14:textId="53BE1894" w:rsidR="001316DF" w:rsidRPr="004F5D59" w:rsidRDefault="001316DF" w:rsidP="004F5D59">
      <w:pPr>
        <w:spacing w:after="0" w:line="360" w:lineRule="auto"/>
        <w:rPr>
          <w:rFonts w:asciiTheme="majorBidi" w:hAnsiTheme="majorBidi" w:cstheme="majorBidi"/>
          <w:b/>
          <w:bCs/>
          <w:i/>
          <w:iCs/>
        </w:rPr>
      </w:pPr>
      <w:r>
        <w:rPr>
          <w:rFonts w:asciiTheme="majorBidi" w:hAnsiTheme="majorBidi" w:cstheme="majorBidi"/>
          <w:sz w:val="24"/>
          <w:szCs w:val="24"/>
        </w:rPr>
        <w:t>Sursa:</w:t>
      </w:r>
      <w:r w:rsidRPr="001316DF">
        <w:rPr>
          <w:b/>
          <w:bCs/>
          <w:color w:val="4472C4" w:themeColor="accent1"/>
          <w:sz w:val="18"/>
          <w:szCs w:val="18"/>
          <w:lang w:val="en-US"/>
        </w:rPr>
        <w:t xml:space="preserve"> </w:t>
      </w:r>
      <w:hyperlink r:id="rId19" w:history="1">
        <w:r w:rsidRPr="001316DF">
          <w:rPr>
            <w:rStyle w:val="Hyperlink"/>
            <w:rFonts w:asciiTheme="majorBidi" w:hAnsiTheme="majorBidi" w:cstheme="majorBidi"/>
            <w:bCs/>
            <w:i/>
            <w:iCs/>
            <w:sz w:val="24"/>
            <w:szCs w:val="24"/>
            <w:lang w:val="en-US"/>
          </w:rPr>
          <w:t>https://ro.stockfresh.com/stock-vectors/diversitatea?fbclid=IwAR26i5k5cyKOMymda7UUIBIPDGVDusZWbbjbnm_3bRLfXPLcFoqRzJQ7KMs</w:t>
        </w:r>
      </w:hyperlink>
    </w:p>
    <w:p w14:paraId="010D3E69" w14:textId="0B233F2C" w:rsidR="00FC7281" w:rsidRDefault="00FC7281" w:rsidP="00FC7281">
      <w:pPr>
        <w:spacing w:after="0" w:line="360" w:lineRule="auto"/>
        <w:jc w:val="both"/>
        <w:rPr>
          <w:rFonts w:asciiTheme="majorBidi" w:hAnsiTheme="majorBidi" w:cstheme="majorBidi"/>
          <w:sz w:val="24"/>
          <w:szCs w:val="24"/>
          <w:lang w:val="en-US"/>
        </w:rPr>
      </w:pPr>
    </w:p>
    <w:p w14:paraId="726FD430" w14:textId="24718CB4" w:rsidR="001316DF" w:rsidRDefault="004F5D59" w:rsidP="001316DF">
      <w:pPr>
        <w:spacing w:after="0" w:line="360" w:lineRule="auto"/>
        <w:jc w:val="both"/>
        <w:rPr>
          <w:rFonts w:asciiTheme="majorBidi" w:hAnsiTheme="majorBidi" w:cstheme="majorBidi"/>
          <w:b/>
          <w:sz w:val="24"/>
          <w:szCs w:val="24"/>
        </w:rPr>
      </w:pPr>
      <w:bookmarkStart w:id="15" w:name="_Hlk93929859"/>
      <w:r w:rsidRPr="001779E4">
        <w:rPr>
          <w:rFonts w:ascii="Calibri" w:eastAsia="Calibri" w:hAnsi="Calibri" w:cs="Arial"/>
          <w:b/>
          <w:noProof/>
          <w:lang w:val="en-US"/>
        </w:rPr>
        <w:drawing>
          <wp:anchor distT="0" distB="0" distL="114300" distR="114300" simplePos="0" relativeHeight="251676672" behindDoc="0" locked="0" layoutInCell="1" allowOverlap="1" wp14:anchorId="2F09F4AE" wp14:editId="46C1C3E3">
            <wp:simplePos x="0" y="0"/>
            <wp:positionH relativeFrom="margin">
              <wp:align>left</wp:align>
            </wp:positionH>
            <wp:positionV relativeFrom="margin">
              <wp:posOffset>483235</wp:posOffset>
            </wp:positionV>
            <wp:extent cx="4038600" cy="31699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8600" cy="3169920"/>
                    </a:xfrm>
                    <a:prstGeom prst="rect">
                      <a:avLst/>
                    </a:prstGeom>
                    <a:noFill/>
                  </pic:spPr>
                </pic:pic>
              </a:graphicData>
            </a:graphic>
            <wp14:sizeRelH relativeFrom="margin">
              <wp14:pctWidth>0</wp14:pctWidth>
            </wp14:sizeRelH>
            <wp14:sizeRelV relativeFrom="margin">
              <wp14:pctHeight>0</wp14:pctHeight>
            </wp14:sizeRelV>
          </wp:anchor>
        </w:drawing>
      </w:r>
      <w:r w:rsidR="001316DF" w:rsidRPr="001316DF">
        <w:rPr>
          <w:rFonts w:asciiTheme="majorBidi" w:hAnsiTheme="majorBidi" w:cstheme="majorBidi"/>
          <w:b/>
          <w:sz w:val="24"/>
          <w:szCs w:val="24"/>
        </w:rPr>
        <w:t>Anexa</w:t>
      </w:r>
      <w:bookmarkEnd w:id="15"/>
      <w:r w:rsidR="001316DF" w:rsidRPr="001316DF">
        <w:rPr>
          <w:rFonts w:asciiTheme="majorBidi" w:hAnsiTheme="majorBidi" w:cstheme="majorBidi"/>
          <w:b/>
          <w:sz w:val="24"/>
          <w:szCs w:val="24"/>
        </w:rPr>
        <w:t xml:space="preserve"> </w:t>
      </w:r>
      <w:r w:rsidR="001316DF">
        <w:rPr>
          <w:rFonts w:asciiTheme="majorBidi" w:hAnsiTheme="majorBidi" w:cstheme="majorBidi"/>
          <w:b/>
          <w:sz w:val="24"/>
          <w:szCs w:val="24"/>
        </w:rPr>
        <w:t>3</w:t>
      </w:r>
    </w:p>
    <w:p w14:paraId="1E237D0F" w14:textId="6BE7533F"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47882694"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34AFCC64"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711E72B9"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5A8F65FF"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680D2AA2"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3B8DC888"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0CBC4FDD"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3E9D630A"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47C23450"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25F4EBCF"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6DDEA87A"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16A66643" w14:textId="77777777"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0F98F548" w14:textId="2ABB2719"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65C4C391" w14:textId="37DB9A44"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p>
    <w:p w14:paraId="4224ECBA" w14:textId="7EB9F2CC" w:rsidR="0034254F" w:rsidRDefault="0034254F" w:rsidP="001316DF">
      <w:pPr>
        <w:spacing w:after="0" w:line="360" w:lineRule="auto"/>
        <w:jc w:val="both"/>
        <w:rPr>
          <w:rFonts w:ascii="Calibri" w:eastAsia="Calibri" w:hAnsi="Calibri" w:cs="Arial"/>
          <w:b/>
          <w:i/>
          <w:iCs/>
          <w:noProof/>
          <w:color w:val="44546A" w:themeColor="text2"/>
          <w:sz w:val="18"/>
          <w:szCs w:val="18"/>
          <w:lang w:val="en-US"/>
        </w:rPr>
      </w:pPr>
      <w:r>
        <w:rPr>
          <w:noProof/>
        </w:rPr>
        <mc:AlternateContent>
          <mc:Choice Requires="wps">
            <w:drawing>
              <wp:anchor distT="0" distB="0" distL="114300" distR="114300" simplePos="0" relativeHeight="251680768" behindDoc="0" locked="0" layoutInCell="1" allowOverlap="1" wp14:anchorId="2C6A18C5" wp14:editId="3C7892A4">
                <wp:simplePos x="0" y="0"/>
                <wp:positionH relativeFrom="margin">
                  <wp:posOffset>45085</wp:posOffset>
                </wp:positionH>
                <wp:positionV relativeFrom="paragraph">
                  <wp:posOffset>109855</wp:posOffset>
                </wp:positionV>
                <wp:extent cx="3954780" cy="251460"/>
                <wp:effectExtent l="0" t="0" r="7620" b="0"/>
                <wp:wrapSquare wrapText="bothSides"/>
                <wp:docPr id="16" name="Text Box 16"/>
                <wp:cNvGraphicFramePr/>
                <a:graphic xmlns:a="http://schemas.openxmlformats.org/drawingml/2006/main">
                  <a:graphicData uri="http://schemas.microsoft.com/office/word/2010/wordprocessingShape">
                    <wps:wsp>
                      <wps:cNvSpPr txBox="1"/>
                      <wps:spPr>
                        <a:xfrm>
                          <a:off x="0" y="0"/>
                          <a:ext cx="3954780" cy="251460"/>
                        </a:xfrm>
                        <a:prstGeom prst="rect">
                          <a:avLst/>
                        </a:prstGeom>
                        <a:solidFill>
                          <a:prstClr val="white"/>
                        </a:solidFill>
                        <a:ln>
                          <a:noFill/>
                        </a:ln>
                      </wps:spPr>
                      <wps:txbx>
                        <w:txbxContent>
                          <w:p w14:paraId="7BFE6E4F" w14:textId="4D5B1F0C" w:rsidR="001316DF" w:rsidRPr="001779E4" w:rsidRDefault="001316DF" w:rsidP="001316DF">
                            <w:pPr>
                              <w:pStyle w:val="Caption"/>
                              <w:jc w:val="center"/>
                              <w:rPr>
                                <w:rFonts w:asciiTheme="majorBidi" w:hAnsiTheme="majorBidi" w:cstheme="majorBidi"/>
                                <w:b/>
                                <w:bCs/>
                                <w:color w:val="auto"/>
                                <w:sz w:val="22"/>
                                <w:szCs w:val="22"/>
                              </w:rPr>
                            </w:pPr>
                            <w:r w:rsidRPr="001779E4">
                              <w:rPr>
                                <w:rFonts w:asciiTheme="majorBidi" w:hAnsiTheme="majorBidi" w:cstheme="majorBidi"/>
                                <w:b/>
                                <w:bCs/>
                                <w:color w:val="auto"/>
                                <w:sz w:val="22"/>
                                <w:szCs w:val="22"/>
                              </w:rPr>
                              <w:t>Diversitatea culturală</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A18C5" id="Text Box 16" o:spid="_x0000_s1031" type="#_x0000_t202" style="position:absolute;left:0;text-align:left;margin-left:3.55pt;margin-top:8.65pt;width:311.4pt;height:19.8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" stroked="f">
                <v:textbox inset="0,0,0,0">
                  <w:txbxContent>
                    <w:p w14:paraId="7BFE6E4F" w14:textId="4D5B1F0C" w:rsidR="001316DF" w:rsidRPr="001779E4" w:rsidRDefault="001316DF" w:rsidP="001316DF">
                      <w:pPr>
                        <w:pStyle w:val="Caption"/>
                        <w:jc w:val="center"/>
                        <w:rPr>
                          <w:rFonts w:asciiTheme="majorBidi" w:hAnsiTheme="majorBidi" w:cstheme="majorBidi"/>
                          <w:b/>
                          <w:bCs/>
                          <w:color w:val="auto"/>
                          <w:sz w:val="22"/>
                          <w:szCs w:val="22"/>
                        </w:rPr>
                      </w:pPr>
                      <w:r w:rsidRPr="001779E4">
                        <w:rPr>
                          <w:rFonts w:asciiTheme="majorBidi" w:hAnsiTheme="majorBidi" w:cstheme="majorBidi"/>
                          <w:b/>
                          <w:bCs/>
                          <w:color w:val="auto"/>
                          <w:sz w:val="22"/>
                          <w:szCs w:val="22"/>
                        </w:rPr>
                        <w:t>Diversitatea culturală</w:t>
                      </w:r>
                    </w:p>
                  </w:txbxContent>
                </v:textbox>
                <w10:wrap type="square" anchorx="margin"/>
              </v:shape>
            </w:pict>
          </mc:Fallback>
        </mc:AlternateContent>
      </w:r>
    </w:p>
    <w:p w14:paraId="55D59530" w14:textId="66E87511" w:rsidR="0034254F" w:rsidRPr="0034254F" w:rsidRDefault="0034254F" w:rsidP="0034254F">
      <w:pPr>
        <w:keepNext/>
        <w:spacing w:line="360" w:lineRule="auto"/>
        <w:jc w:val="both"/>
        <w:rPr>
          <w:rFonts w:ascii="Calibri" w:eastAsia="Calibri" w:hAnsi="Calibri" w:cs="Arial"/>
          <w:sz w:val="20"/>
          <w:szCs w:val="24"/>
          <w:lang w:val="en-US"/>
        </w:rPr>
      </w:pPr>
      <w:r>
        <w:rPr>
          <w:rFonts w:asciiTheme="majorBidi" w:eastAsia="Calibri" w:hAnsiTheme="majorBidi" w:cstheme="majorBidi"/>
          <w:bCs/>
          <w:noProof/>
          <w:sz w:val="24"/>
          <w:szCs w:val="24"/>
          <w:lang w:val="en-US"/>
        </w:rPr>
        <w:t>Sursa:</w:t>
      </w:r>
      <w:hyperlink r:id="rId20" w:history="1">
        <w:r w:rsidRPr="0034254F">
          <w:rPr>
            <w:rStyle w:val="Hyperlink"/>
            <w:rFonts w:ascii="Times New Roman" w:eastAsia="Calibri" w:hAnsi="Times New Roman" w:cs="Times New Roman"/>
            <w:i/>
            <w:sz w:val="24"/>
            <w:szCs w:val="24"/>
            <w:lang w:val="en-US"/>
          </w:rPr>
          <w:t>https://ro.stockfresh.com/stock-vectors/diversitatea?fbclid=IwAR26i5k5cyKOMymda7UUIBIPDGVDusZWbbjbnm_3bRLfXPLcFoqRzJQ7KMs</w:t>
        </w:r>
      </w:hyperlink>
    </w:p>
    <w:p w14:paraId="646F72D1" w14:textId="44E4F600" w:rsidR="001316DF" w:rsidRDefault="001316DF" w:rsidP="0034254F">
      <w:pPr>
        <w:spacing w:after="0" w:line="360" w:lineRule="auto"/>
        <w:rPr>
          <w:rFonts w:asciiTheme="majorBidi" w:hAnsiTheme="majorBidi" w:cstheme="majorBidi"/>
          <w:bCs/>
          <w:sz w:val="24"/>
          <w:szCs w:val="24"/>
          <w:lang w:val="en-US"/>
        </w:rPr>
      </w:pPr>
    </w:p>
    <w:p w14:paraId="1EBE3405" w14:textId="7A001566" w:rsidR="0034254F" w:rsidRPr="001316DF" w:rsidRDefault="0034254F" w:rsidP="0034254F">
      <w:pPr>
        <w:spacing w:after="0" w:line="360" w:lineRule="auto"/>
        <w:rPr>
          <w:rFonts w:asciiTheme="majorBidi" w:hAnsiTheme="majorBidi" w:cstheme="majorBidi"/>
          <w:bCs/>
          <w:sz w:val="24"/>
          <w:szCs w:val="24"/>
          <w:lang w:val="en-US"/>
        </w:rPr>
      </w:pPr>
      <w:bookmarkStart w:id="16" w:name="_Hlk93930109"/>
      <w:r w:rsidRPr="001316DF">
        <w:rPr>
          <w:rFonts w:asciiTheme="majorBidi" w:hAnsiTheme="majorBidi" w:cstheme="majorBidi"/>
          <w:b/>
          <w:bCs/>
          <w:sz w:val="24"/>
          <w:szCs w:val="24"/>
        </w:rPr>
        <w:t>Anexa</w:t>
      </w:r>
      <w:r>
        <w:rPr>
          <w:rFonts w:asciiTheme="majorBidi" w:hAnsiTheme="majorBidi" w:cstheme="majorBidi"/>
          <w:b/>
          <w:bCs/>
          <w:sz w:val="24"/>
          <w:szCs w:val="24"/>
        </w:rPr>
        <w:t xml:space="preserve"> 4</w:t>
      </w:r>
    </w:p>
    <w:bookmarkEnd w:id="16"/>
    <w:p w14:paraId="78BFEF65" w14:textId="77777777" w:rsidR="0034254F" w:rsidRDefault="0034254F" w:rsidP="0034254F">
      <w:pPr>
        <w:keepNext/>
        <w:spacing w:after="0" w:line="360" w:lineRule="auto"/>
        <w:jc w:val="both"/>
      </w:pPr>
      <w:r>
        <w:rPr>
          <w:rFonts w:asciiTheme="majorBidi" w:hAnsiTheme="majorBidi" w:cstheme="majorBidi"/>
          <w:noProof/>
          <w:sz w:val="24"/>
          <w:szCs w:val="24"/>
          <w:lang w:val="en-US"/>
        </w:rPr>
        <w:drawing>
          <wp:inline distT="0" distB="0" distL="0" distR="0" wp14:anchorId="6AA3CE14" wp14:editId="7F34EBE6">
            <wp:extent cx="4145280" cy="262890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5280" cy="2628900"/>
                    </a:xfrm>
                    <a:prstGeom prst="rect">
                      <a:avLst/>
                    </a:prstGeom>
                    <a:noFill/>
                  </pic:spPr>
                </pic:pic>
              </a:graphicData>
            </a:graphic>
          </wp:inline>
        </w:drawing>
      </w:r>
    </w:p>
    <w:p w14:paraId="46765FD7" w14:textId="3A298C7A" w:rsidR="00494092" w:rsidRPr="0034254F" w:rsidRDefault="0034254F" w:rsidP="0034254F">
      <w:pPr>
        <w:spacing w:after="0" w:line="360" w:lineRule="auto"/>
        <w:rPr>
          <w:rFonts w:asciiTheme="majorBidi" w:hAnsiTheme="majorBidi" w:cstheme="majorBidi"/>
          <w:b/>
          <w:bCs/>
          <w:i/>
          <w:iCs/>
        </w:rPr>
      </w:pPr>
      <w:r w:rsidRPr="0034254F">
        <w:rPr>
          <w:rFonts w:asciiTheme="majorBidi" w:hAnsiTheme="majorBidi" w:cstheme="majorBidi"/>
          <w:b/>
          <w:bCs/>
          <w:i/>
          <w:iCs/>
        </w:rPr>
        <w:t xml:space="preserve">                                         Programul ERASMUS</w:t>
      </w:r>
    </w:p>
    <w:p w14:paraId="66FEFDB5" w14:textId="664D2224" w:rsidR="0034254F" w:rsidRDefault="00CE7424" w:rsidP="00CE7424">
      <w:pPr>
        <w:spacing w:after="0" w:line="360" w:lineRule="auto"/>
        <w:rPr>
          <w:rFonts w:asciiTheme="majorBidi" w:hAnsiTheme="majorBidi" w:cstheme="majorBidi"/>
          <w:i/>
          <w:iCs/>
          <w:sz w:val="24"/>
          <w:szCs w:val="24"/>
        </w:rPr>
      </w:pPr>
      <w:r>
        <w:rPr>
          <w:rFonts w:asciiTheme="majorBidi" w:hAnsiTheme="majorBidi" w:cstheme="majorBidi"/>
          <w:sz w:val="24"/>
          <w:szCs w:val="24"/>
        </w:rPr>
        <w:t>Sursa:</w:t>
      </w:r>
      <w:r w:rsidRPr="00CE7424">
        <w:t xml:space="preserve"> </w:t>
      </w:r>
      <w:hyperlink r:id="rId22" w:tgtFrame="_blank" w:history="1">
        <w:r w:rsidRPr="00CE7424">
          <w:rPr>
            <w:rStyle w:val="Hyperlink"/>
            <w:rFonts w:asciiTheme="majorBidi" w:hAnsiTheme="majorBidi" w:cstheme="majorBidi"/>
            <w:i/>
            <w:iCs/>
            <w:sz w:val="24"/>
            <w:szCs w:val="24"/>
          </w:rPr>
          <w:t>https://ziarullumina.ro/societate/actualitate-sociala/a-fost-lansat-programul-erasmus-plus-87450.html</w:t>
        </w:r>
      </w:hyperlink>
    </w:p>
    <w:p w14:paraId="6DAE6259" w14:textId="0A04A778" w:rsidR="00CE7424" w:rsidRDefault="00CE7424" w:rsidP="00CE7424">
      <w:pPr>
        <w:spacing w:after="0" w:line="360" w:lineRule="auto"/>
        <w:rPr>
          <w:rFonts w:asciiTheme="majorBidi" w:hAnsiTheme="majorBidi" w:cstheme="majorBidi"/>
          <w:b/>
          <w:bCs/>
          <w:sz w:val="24"/>
          <w:szCs w:val="24"/>
        </w:rPr>
      </w:pPr>
      <w:bookmarkStart w:id="17" w:name="_Hlk93930243"/>
      <w:r w:rsidRPr="00CE7424">
        <w:rPr>
          <w:rFonts w:asciiTheme="majorBidi" w:hAnsiTheme="majorBidi" w:cstheme="majorBidi"/>
          <w:b/>
          <w:bCs/>
          <w:sz w:val="24"/>
          <w:szCs w:val="24"/>
        </w:rPr>
        <w:t>Anexa</w:t>
      </w:r>
      <w:bookmarkEnd w:id="17"/>
      <w:r w:rsidRPr="00CE7424">
        <w:rPr>
          <w:rFonts w:asciiTheme="majorBidi" w:hAnsiTheme="majorBidi" w:cstheme="majorBidi"/>
          <w:b/>
          <w:bCs/>
          <w:sz w:val="24"/>
          <w:szCs w:val="24"/>
        </w:rPr>
        <w:t xml:space="preserve"> </w:t>
      </w:r>
      <w:r>
        <w:rPr>
          <w:rFonts w:asciiTheme="majorBidi" w:hAnsiTheme="majorBidi" w:cstheme="majorBidi"/>
          <w:b/>
          <w:bCs/>
          <w:sz w:val="24"/>
          <w:szCs w:val="24"/>
        </w:rPr>
        <w:t>5</w:t>
      </w:r>
    </w:p>
    <w:p w14:paraId="2D0D70A0" w14:textId="77777777" w:rsidR="00CE7424" w:rsidRDefault="00CE7424" w:rsidP="00CE7424">
      <w:pPr>
        <w:keepNext/>
        <w:spacing w:after="0" w:line="360" w:lineRule="auto"/>
      </w:pPr>
      <w:r>
        <w:rPr>
          <w:rFonts w:asciiTheme="majorBidi" w:hAnsiTheme="majorBidi" w:cstheme="majorBidi"/>
          <w:bCs/>
          <w:noProof/>
          <w:sz w:val="24"/>
          <w:szCs w:val="24"/>
          <w:lang w:val="en-US"/>
        </w:rPr>
        <w:drawing>
          <wp:inline distT="0" distB="0" distL="0" distR="0" wp14:anchorId="7E3D0279" wp14:editId="61CD8B03">
            <wp:extent cx="4046220" cy="26593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46220" cy="2659380"/>
                    </a:xfrm>
                    <a:prstGeom prst="rect">
                      <a:avLst/>
                    </a:prstGeom>
                    <a:noFill/>
                  </pic:spPr>
                </pic:pic>
              </a:graphicData>
            </a:graphic>
          </wp:inline>
        </w:drawing>
      </w:r>
    </w:p>
    <w:p w14:paraId="3823B59E" w14:textId="1B5D613A" w:rsidR="00CE7424" w:rsidRDefault="00CE7424" w:rsidP="00CE7424">
      <w:pPr>
        <w:spacing w:after="0" w:line="360" w:lineRule="auto"/>
        <w:jc w:val="both"/>
        <w:rPr>
          <w:rFonts w:asciiTheme="majorBidi" w:hAnsiTheme="majorBidi" w:cstheme="majorBidi"/>
          <w:b/>
          <w:bCs/>
          <w:i/>
          <w:iCs/>
        </w:rPr>
      </w:pPr>
      <w:r>
        <w:rPr>
          <w:rFonts w:asciiTheme="majorBidi" w:hAnsiTheme="majorBidi" w:cstheme="majorBidi"/>
          <w:b/>
          <w:bCs/>
          <w:i/>
          <w:iCs/>
        </w:rPr>
        <w:t xml:space="preserve">                                    </w:t>
      </w:r>
      <w:r w:rsidRPr="00CE7424">
        <w:rPr>
          <w:rFonts w:asciiTheme="majorBidi" w:hAnsiTheme="majorBidi" w:cstheme="majorBidi"/>
          <w:b/>
          <w:bCs/>
          <w:i/>
          <w:iCs/>
        </w:rPr>
        <w:t>Sloganul ERASMUS</w:t>
      </w:r>
    </w:p>
    <w:p w14:paraId="6867A4D7" w14:textId="10D93E36" w:rsidR="00CE7424" w:rsidRPr="00CE7424" w:rsidRDefault="00CE7424" w:rsidP="00CE7424">
      <w:pPr>
        <w:spacing w:after="0" w:line="360" w:lineRule="auto"/>
        <w:jc w:val="both"/>
        <w:rPr>
          <w:rFonts w:asciiTheme="majorBidi" w:hAnsiTheme="majorBidi" w:cstheme="majorBidi"/>
          <w:b/>
          <w:bCs/>
          <w:i/>
          <w:iCs/>
          <w:color w:val="44546A" w:themeColor="text2"/>
        </w:rPr>
      </w:pPr>
      <w:r w:rsidRPr="00CE7424">
        <w:rPr>
          <w:rFonts w:asciiTheme="majorBidi" w:hAnsiTheme="majorBidi" w:cstheme="majorBidi"/>
          <w:sz w:val="24"/>
          <w:szCs w:val="24"/>
        </w:rPr>
        <w:t>Sursa:</w:t>
      </w:r>
      <w:hyperlink r:id="rId24" w:history="1">
        <w:r w:rsidRPr="008845B8">
          <w:rPr>
            <w:rStyle w:val="Hyperlink"/>
            <w:rFonts w:asciiTheme="majorBidi" w:hAnsiTheme="majorBidi" w:cstheme="majorBidi"/>
            <w:i/>
            <w:iCs/>
            <w:sz w:val="24"/>
            <w:szCs w:val="24"/>
          </w:rPr>
          <w:t>https://feaa.uvt.ro/ro/international/programe-erasmus</w:t>
        </w:r>
      </w:hyperlink>
      <w:r w:rsidRPr="00CE7424">
        <w:rPr>
          <w:rFonts w:asciiTheme="majorBidi" w:hAnsiTheme="majorBidi" w:cstheme="majorBidi"/>
          <w:b/>
          <w:bCs/>
          <w:i/>
          <w:iCs/>
          <w:color w:val="44546A" w:themeColor="text2"/>
        </w:rPr>
        <w:t xml:space="preserve"> </w:t>
      </w:r>
    </w:p>
    <w:p w14:paraId="5595CF26" w14:textId="3C6691F7" w:rsidR="00FC0DD3" w:rsidRPr="0067731C" w:rsidRDefault="00FC0DD3" w:rsidP="0067731C">
      <w:pPr>
        <w:pStyle w:val="Caption"/>
        <w:jc w:val="center"/>
        <w:rPr>
          <w:rFonts w:asciiTheme="majorBidi" w:hAnsiTheme="majorBidi" w:cstheme="majorBidi"/>
          <w:b/>
          <w:bCs/>
          <w:sz w:val="22"/>
          <w:szCs w:val="22"/>
        </w:rPr>
      </w:pPr>
    </w:p>
    <w:p w14:paraId="33034EE4" w14:textId="3F04B696" w:rsidR="001316DF" w:rsidRDefault="00CE7424" w:rsidP="0067731C">
      <w:r w:rsidRPr="00CE7424">
        <w:rPr>
          <w:rFonts w:asciiTheme="majorBidi" w:hAnsiTheme="majorBidi" w:cstheme="majorBidi"/>
          <w:b/>
          <w:bCs/>
          <w:sz w:val="24"/>
          <w:szCs w:val="24"/>
        </w:rPr>
        <w:t>Anexa</w:t>
      </w:r>
      <w:r>
        <w:rPr>
          <w:rFonts w:asciiTheme="majorBidi" w:hAnsiTheme="majorBidi" w:cstheme="majorBidi"/>
          <w:b/>
          <w:bCs/>
          <w:sz w:val="24"/>
          <w:szCs w:val="24"/>
        </w:rPr>
        <w:t xml:space="preserve"> 6</w:t>
      </w:r>
    </w:p>
    <w:p w14:paraId="5D2A642B" w14:textId="010FB78B" w:rsidR="00CE7424" w:rsidRDefault="00CE7424" w:rsidP="00CE7424">
      <w:pPr>
        <w:keepNext/>
        <w:spacing w:line="360" w:lineRule="auto"/>
        <w:jc w:val="both"/>
        <w:rPr>
          <w:rStyle w:val="Hyperlink"/>
          <w:rFonts w:ascii="Times New Roman" w:eastAsia="Calibri" w:hAnsi="Times New Roman" w:cs="Times New Roman"/>
          <w:i/>
          <w:sz w:val="24"/>
          <w:szCs w:val="24"/>
        </w:rPr>
      </w:pPr>
      <w:r w:rsidRPr="00CE7424">
        <w:rPr>
          <w:rFonts w:asciiTheme="majorBidi" w:hAnsiTheme="majorBidi" w:cstheme="majorBidi"/>
          <w:noProof/>
          <w:sz w:val="24"/>
          <w:szCs w:val="24"/>
        </w:rPr>
        <mc:AlternateContent>
          <mc:Choice Requires="wps">
            <w:drawing>
              <wp:anchor distT="0" distB="0" distL="114300" distR="114300" simplePos="0" relativeHeight="251684864" behindDoc="0" locked="0" layoutInCell="1" allowOverlap="1" wp14:anchorId="2DDA8DF4" wp14:editId="20A4179B">
                <wp:simplePos x="0" y="0"/>
                <wp:positionH relativeFrom="column">
                  <wp:posOffset>-635</wp:posOffset>
                </wp:positionH>
                <wp:positionV relativeFrom="paragraph">
                  <wp:posOffset>2822575</wp:posOffset>
                </wp:positionV>
                <wp:extent cx="576834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768340" cy="635"/>
                        </a:xfrm>
                        <a:prstGeom prst="rect">
                          <a:avLst/>
                        </a:prstGeom>
                        <a:solidFill>
                          <a:prstClr val="white"/>
                        </a:solidFill>
                        <a:ln>
                          <a:noFill/>
                        </a:ln>
                      </wps:spPr>
                      <wps:txbx>
                        <w:txbxContent>
                          <w:p w14:paraId="3FC07912" w14:textId="39535D51" w:rsidR="00CE7424" w:rsidRPr="004926C7" w:rsidRDefault="00CE7424" w:rsidP="00CE7424">
                            <w:pPr>
                              <w:pStyle w:val="Caption"/>
                              <w:jc w:val="center"/>
                              <w:rPr>
                                <w:rFonts w:ascii="Times New Roman" w:eastAsia="Calibri" w:hAnsi="Times New Roman" w:cs="Times New Roman"/>
                                <w:b/>
                                <w:noProof/>
                                <w:lang w:val="en-US"/>
                              </w:rPr>
                            </w:pPr>
                            <w:r w:rsidRPr="000570E4">
                              <w:rPr>
                                <w:rFonts w:asciiTheme="majorBidi" w:hAnsiTheme="majorBidi" w:cstheme="majorBidi"/>
                                <w:b/>
                                <w:bCs/>
                                <w:color w:val="auto"/>
                                <w:sz w:val="22"/>
                                <w:szCs w:val="22"/>
                              </w:rPr>
                              <w:t>Reprezentare a diversităţii culturale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DA8DF4" id="Text Box 21" o:spid="_x0000_s1032" type="#_x0000_t202" style="position:absolute;left:0;text-align:left;margin-left:-.05pt;margin-top:222.25pt;width:454.2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" stroked="f">
                <v:textbox style="mso-fit-shape-to-text:t" inset="0,0,0,0">
                  <w:txbxContent>
                    <w:p w14:paraId="3FC07912" w14:textId="39535D51" w:rsidR="00CE7424" w:rsidRPr="004926C7" w:rsidRDefault="00CE7424" w:rsidP="00CE7424">
                      <w:pPr>
                        <w:pStyle w:val="Caption"/>
                        <w:jc w:val="center"/>
                        <w:rPr>
                          <w:rFonts w:ascii="Times New Roman" w:eastAsia="Calibri" w:hAnsi="Times New Roman" w:cs="Times New Roman"/>
                          <w:b/>
                          <w:noProof/>
                          <w:lang w:val="en-US"/>
                        </w:rPr>
                      </w:pPr>
                      <w:r w:rsidRPr="000570E4">
                        <w:rPr>
                          <w:rFonts w:asciiTheme="majorBidi" w:hAnsiTheme="majorBidi" w:cstheme="majorBidi"/>
                          <w:b/>
                          <w:bCs/>
                          <w:color w:val="auto"/>
                          <w:sz w:val="22"/>
                          <w:szCs w:val="22"/>
                        </w:rPr>
                        <w:t>Reprezentare a diversităţii culturale</w:t>
                      </w:r>
                    </w:p>
                  </w:txbxContent>
                </v:textbox>
                <w10:wrap type="square"/>
              </v:shape>
            </w:pict>
          </mc:Fallback>
        </mc:AlternateContent>
      </w:r>
      <w:r w:rsidRPr="00CE7424">
        <w:rPr>
          <w:rFonts w:asciiTheme="majorBidi" w:eastAsia="Calibri" w:hAnsiTheme="majorBidi" w:cstheme="majorBidi"/>
          <w:b/>
          <w:noProof/>
          <w:sz w:val="24"/>
          <w:szCs w:val="24"/>
          <w:lang w:val="en-US"/>
        </w:rPr>
        <w:drawing>
          <wp:anchor distT="0" distB="0" distL="114300" distR="114300" simplePos="0" relativeHeight="251682816" behindDoc="0" locked="0" layoutInCell="1" allowOverlap="1" wp14:anchorId="4979F2AB" wp14:editId="665F5D70">
            <wp:simplePos x="0" y="0"/>
            <wp:positionH relativeFrom="margin">
              <wp:posOffset>-635</wp:posOffset>
            </wp:positionH>
            <wp:positionV relativeFrom="margin">
              <wp:posOffset>4098925</wp:posOffset>
            </wp:positionV>
            <wp:extent cx="5768340" cy="2766060"/>
            <wp:effectExtent l="0" t="0" r="381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866572_1631476927035086_8458051463494912193_n.jpg"/>
                    <pic:cNvPicPr/>
                  </pic:nvPicPr>
                  <pic:blipFill>
                    <a:blip r:embed="rId13">
                      <a:extLst>
                        <a:ext uri="{28A0092B-C50C-407E-A947-70E740481C1C}">
                          <a14:useLocalDpi xmlns:a14="http://schemas.microsoft.com/office/drawing/2010/main" val="0"/>
                        </a:ext>
                      </a:extLst>
                    </a:blip>
                    <a:stretch>
                      <a:fillRect/>
                    </a:stretch>
                  </pic:blipFill>
                  <pic:spPr>
                    <a:xfrm>
                      <a:off x="0" y="0"/>
                      <a:ext cx="5768340" cy="2766060"/>
                    </a:xfrm>
                    <a:prstGeom prst="rect">
                      <a:avLst/>
                    </a:prstGeom>
                  </pic:spPr>
                </pic:pic>
              </a:graphicData>
            </a:graphic>
            <wp14:sizeRelH relativeFrom="margin">
              <wp14:pctWidth>0</wp14:pctWidth>
            </wp14:sizeRelH>
            <wp14:sizeRelV relativeFrom="margin">
              <wp14:pctHeight>0</wp14:pctHeight>
            </wp14:sizeRelV>
          </wp:anchor>
        </w:drawing>
      </w:r>
      <w:r w:rsidRPr="00CE7424">
        <w:rPr>
          <w:rFonts w:asciiTheme="majorBidi" w:hAnsiTheme="majorBidi" w:cstheme="majorBidi"/>
          <w:sz w:val="24"/>
          <w:szCs w:val="24"/>
        </w:rPr>
        <w:t>Sursa:</w:t>
      </w:r>
      <w:hyperlink r:id="rId25" w:history="1">
        <w:r w:rsidRPr="00CE7424">
          <w:rPr>
            <w:rStyle w:val="Hyperlink"/>
            <w:rFonts w:ascii="Times New Roman" w:eastAsia="Calibri" w:hAnsi="Times New Roman" w:cs="Times New Roman"/>
            <w:i/>
            <w:sz w:val="24"/>
            <w:szCs w:val="24"/>
          </w:rPr>
          <w:t>https://ro.stockfresh.com/stock-vectors/diversitatea?fbclid=IwAR26i5k5cyKOMymda7UUIBIPDGVDusZWbbjbnm_3bRLfXPLcFoqRzJQ7KMs</w:t>
        </w:r>
      </w:hyperlink>
    </w:p>
    <w:p w14:paraId="1E5621F6" w14:textId="77777777" w:rsidR="00321BAD" w:rsidRPr="00CE7424" w:rsidRDefault="00321BAD" w:rsidP="00CE7424">
      <w:pPr>
        <w:keepNext/>
        <w:spacing w:line="360" w:lineRule="auto"/>
        <w:jc w:val="both"/>
        <w:rPr>
          <w:rFonts w:ascii="Times New Roman" w:eastAsia="Calibri" w:hAnsi="Times New Roman" w:cs="Times New Roman"/>
          <w:sz w:val="24"/>
          <w:szCs w:val="24"/>
        </w:rPr>
      </w:pPr>
    </w:p>
    <w:p w14:paraId="24FE6F6F" w14:textId="285ED1B3" w:rsidR="001316DF" w:rsidRPr="00CE7424" w:rsidRDefault="001316DF" w:rsidP="0067731C">
      <w:pPr>
        <w:rPr>
          <w:rFonts w:asciiTheme="majorBidi" w:hAnsiTheme="majorBidi" w:cstheme="majorBidi"/>
        </w:rPr>
      </w:pPr>
    </w:p>
    <w:p w14:paraId="21238B4A" w14:textId="2FE24481" w:rsidR="00321BAD" w:rsidRPr="00321BAD" w:rsidRDefault="00321BAD" w:rsidP="00321BAD">
      <w:pPr>
        <w:spacing w:after="200" w:line="276" w:lineRule="auto"/>
        <w:jc w:val="center"/>
        <w:rPr>
          <w:rFonts w:ascii="Lucida Calligraphy" w:eastAsia="Calibri" w:hAnsi="Lucida Calligraphy" w:cs="Arial"/>
          <w:b/>
          <w:sz w:val="28"/>
        </w:rPr>
      </w:pPr>
      <w:r w:rsidRPr="00321BAD">
        <w:rPr>
          <w:rFonts w:ascii="Lucida Calligraphy" w:eastAsia="Calibri" w:hAnsi="Lucida Calligraphy" w:cs="Arial"/>
          <w:b/>
          <w:sz w:val="28"/>
          <w:szCs w:val="28"/>
        </w:rPr>
        <w:t>Exerci</w:t>
      </w:r>
      <w:r w:rsidRPr="00321BAD">
        <w:rPr>
          <w:rFonts w:asciiTheme="majorBidi" w:eastAsia="Calibri" w:hAnsiTheme="majorBidi" w:cstheme="majorBidi"/>
          <w:b/>
          <w:i/>
          <w:iCs/>
          <w:sz w:val="32"/>
          <w:szCs w:val="32"/>
        </w:rPr>
        <w:t>ţ</w:t>
      </w:r>
      <w:r w:rsidRPr="00321BAD">
        <w:rPr>
          <w:rFonts w:ascii="Lucida Calligraphy" w:eastAsia="Calibri" w:hAnsi="Lucida Calligraphy" w:cs="Arial"/>
          <w:b/>
          <w:sz w:val="28"/>
          <w:szCs w:val="28"/>
        </w:rPr>
        <w:t>ii</w:t>
      </w:r>
      <w:r w:rsidRPr="00321BAD">
        <w:rPr>
          <w:rFonts w:ascii="Lucida Calligraphy" w:eastAsia="Calibri" w:hAnsi="Lucida Calligraphy" w:cs="Arial"/>
          <w:b/>
          <w:sz w:val="28"/>
        </w:rPr>
        <w:t xml:space="preserve"> semniar</w:t>
      </w:r>
    </w:p>
    <w:p w14:paraId="07EF66B2" w14:textId="77777777" w:rsidR="001316DF" w:rsidRDefault="001316DF" w:rsidP="0067731C"/>
    <w:p w14:paraId="6349F3BB" w14:textId="365114B8" w:rsidR="001316DF" w:rsidRDefault="001316DF" w:rsidP="0067731C"/>
    <w:p w14:paraId="5F949C87" w14:textId="6345BE08" w:rsidR="00321BAD" w:rsidRDefault="00321BAD" w:rsidP="0067731C"/>
    <w:p w14:paraId="0A335C82" w14:textId="77777777" w:rsidR="00321BAD" w:rsidRPr="00321BAD" w:rsidRDefault="00321BAD" w:rsidP="00A35D2D">
      <w:pPr>
        <w:pStyle w:val="ListParagraph"/>
        <w:numPr>
          <w:ilvl w:val="0"/>
          <w:numId w:val="4"/>
        </w:numPr>
        <w:spacing w:after="0" w:line="360" w:lineRule="auto"/>
        <w:jc w:val="both"/>
        <w:rPr>
          <w:rFonts w:asciiTheme="majorBidi" w:hAnsiTheme="majorBidi" w:cstheme="majorBidi"/>
          <w:sz w:val="24"/>
          <w:szCs w:val="24"/>
        </w:rPr>
      </w:pPr>
      <w:r w:rsidRPr="00321BAD">
        <w:rPr>
          <w:rFonts w:asciiTheme="majorBidi" w:hAnsiTheme="majorBidi" w:cstheme="majorBidi"/>
          <w:sz w:val="24"/>
          <w:szCs w:val="24"/>
        </w:rPr>
        <w:t>Încercaţi să identificaţi factorii care cauzează şocul cultural, pornind de la propria</w:t>
      </w:r>
    </w:p>
    <w:p w14:paraId="6F70A50A" w14:textId="77777777" w:rsidR="00321BAD" w:rsidRPr="00321BAD" w:rsidRDefault="00321BAD" w:rsidP="00321BAD">
      <w:pPr>
        <w:spacing w:after="0" w:line="360" w:lineRule="auto"/>
        <w:jc w:val="both"/>
        <w:rPr>
          <w:rFonts w:asciiTheme="majorBidi" w:hAnsiTheme="majorBidi" w:cstheme="majorBidi"/>
          <w:sz w:val="24"/>
          <w:szCs w:val="24"/>
        </w:rPr>
      </w:pPr>
      <w:r w:rsidRPr="00321BAD">
        <w:rPr>
          <w:rFonts w:asciiTheme="majorBidi" w:hAnsiTheme="majorBidi" w:cstheme="majorBidi"/>
          <w:sz w:val="24"/>
          <w:szCs w:val="24"/>
        </w:rPr>
        <w:t>experienţă sau de la experienţa altor persoane, şi să explicaţi modul în care funcţionează</w:t>
      </w:r>
    </w:p>
    <w:p w14:paraId="059834B1" w14:textId="2FF38F43" w:rsidR="00321BAD" w:rsidRDefault="00321BAD" w:rsidP="00321BAD">
      <w:pPr>
        <w:spacing w:after="0" w:line="360" w:lineRule="auto"/>
        <w:jc w:val="both"/>
        <w:rPr>
          <w:rFonts w:asciiTheme="majorBidi" w:hAnsiTheme="majorBidi" w:cstheme="majorBidi"/>
          <w:sz w:val="24"/>
          <w:szCs w:val="24"/>
        </w:rPr>
      </w:pPr>
      <w:r w:rsidRPr="00321BAD">
        <w:rPr>
          <w:rFonts w:asciiTheme="majorBidi" w:hAnsiTheme="majorBidi" w:cstheme="majorBidi"/>
          <w:sz w:val="24"/>
          <w:szCs w:val="24"/>
        </w:rPr>
        <w:t>factorii de care depinde adaptarea individului la o nouă cultură.</w:t>
      </w:r>
    </w:p>
    <w:p w14:paraId="2DCBCE7D" w14:textId="7D3C6B4C" w:rsidR="00321BAD" w:rsidRDefault="00321BAD" w:rsidP="00321BAD">
      <w:pPr>
        <w:spacing w:after="0" w:line="360" w:lineRule="auto"/>
        <w:jc w:val="both"/>
        <w:rPr>
          <w:rFonts w:asciiTheme="majorBidi" w:hAnsiTheme="majorBidi" w:cstheme="majorBidi"/>
          <w:sz w:val="24"/>
          <w:szCs w:val="24"/>
        </w:rPr>
      </w:pPr>
    </w:p>
    <w:p w14:paraId="11ED3AA6" w14:textId="24459A64" w:rsidR="00321BAD" w:rsidRDefault="00321BAD" w:rsidP="00EC15E0">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EC15E0" w:rsidRPr="00EC15E0">
        <w:rPr>
          <w:rFonts w:asciiTheme="majorBidi" w:hAnsiTheme="majorBidi" w:cstheme="majorBidi"/>
          <w:sz w:val="24"/>
          <w:szCs w:val="24"/>
        </w:rPr>
        <w:t xml:space="preserve">  Şocul cultural reprezintă termenul prin care oamenii care au ajuns de curând pe alte meleaguri decât cele natale definesc starea de confuzie şi anxietate pe care o inevitabil o resimt. Atunci când se realizează o trecere bruscă de la o cultură la alta, individul poate reacţiona iniţial cu entuziasm, însă, în cele din urmă, va fi copleşit de contrastele sociale, devenind, în cele din urmă, frustrat şi simţind o puternică nevoie de a se întoarce în ţara sa.</w:t>
      </w:r>
      <w:r>
        <w:rPr>
          <w:rFonts w:asciiTheme="majorBidi" w:hAnsiTheme="majorBidi" w:cstheme="majorBidi"/>
          <w:sz w:val="24"/>
          <w:szCs w:val="24"/>
        </w:rPr>
        <w:t xml:space="preserve"> </w:t>
      </w:r>
    </w:p>
    <w:p w14:paraId="74919BFF" w14:textId="36712BF2" w:rsidR="00EC15E0" w:rsidRDefault="00EC15E0" w:rsidP="00EC15E0">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Procesul de adaptare este unul complex şi poate avea loc pe o durată mare de timp, deoarece este influenţat de numeroşi factori, cei mai importanţi fiind vârsta şi tipul de cultură din care provine persoana în cauză. Astfel, cu cât vârsta este mai înaintată, cu atât gradul de adaptare va fi mai redus. Totodată, cultura de provenienţă îşi pune amprenta asupra modului de receptare şi a deschiderii pe care individul o are spre schimbare, deoarece este posibil ca normele şi valorile morale şi spirituale ale culturii-gazdă să nu coincidă cu cele ale culturii-mamă.</w:t>
      </w:r>
    </w:p>
    <w:p w14:paraId="7A853D3A" w14:textId="77777777" w:rsidR="00EC15E0" w:rsidRPr="00EC15E0" w:rsidRDefault="00EC15E0" w:rsidP="00EC15E0">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bookmarkStart w:id="18" w:name="_Hlk93934237"/>
      <w:r w:rsidRPr="00EC15E0">
        <w:rPr>
          <w:rFonts w:asciiTheme="majorBidi" w:hAnsiTheme="majorBidi" w:cstheme="majorBidi"/>
          <w:sz w:val="24"/>
          <w:szCs w:val="24"/>
        </w:rPr>
        <w:t>Concluzionând, şocul cultural este un fenomen firesc, pe care fiecare individ îl resimte, mai mult sau mai puţin, atunci când ia contact cu o nouă cultură. Pentru ca adaptarea să fie rapidă, acesta trebuie să dea dovadă de toleranţă la schimbare şi să respecte sau chiar sa adopte normele şi valorile morale şi spirituale ale culturii-gazdă, pentru a nu jigni poporul respectiv. Pentru a fi capabili să depăşim momentele de frustrare, trebuie, mai întâi, să fim de acord cu ideea că există diferenţe, dar să acceptăm faptul că şi noi facem aceleaşi lucruri, doar că în moduri diferite, iar mai apoi, să înţelegem oamenii din noua cultură. Treptat, şocul cultural dispare, iar indivizii încep să împrumute în mod conştient sau chiar la nivel subliminal, gesturi, idei, atitudini sau diverse repere estenţiale ale noului mod de trai, precum gastronomie, tabieturi sau îmbrăcăminte.</w:t>
      </w:r>
    </w:p>
    <w:p w14:paraId="648ACA3C" w14:textId="77777777" w:rsidR="00EC15E0" w:rsidRPr="00EC15E0" w:rsidRDefault="00EC15E0" w:rsidP="00EC15E0">
      <w:pPr>
        <w:spacing w:after="0" w:line="360" w:lineRule="auto"/>
        <w:jc w:val="both"/>
        <w:rPr>
          <w:rFonts w:asciiTheme="majorBidi" w:hAnsiTheme="majorBidi" w:cstheme="majorBidi"/>
          <w:sz w:val="24"/>
          <w:szCs w:val="24"/>
        </w:rPr>
      </w:pPr>
      <w:r w:rsidRPr="00EC15E0">
        <w:rPr>
          <w:rFonts w:asciiTheme="majorBidi" w:hAnsiTheme="majorBidi" w:cstheme="majorBidi"/>
          <w:sz w:val="24"/>
          <w:szCs w:val="24"/>
        </w:rPr>
        <w:t xml:space="preserve">          Un alt aspect care trebuie luat în calcul este acela că, dacă şederea peste hotare este una de lungă durată, în momentul în care ne vom întoarce în ţara natală, vom resimţi şocul cultural revers, motiv pentru care va fi necesar sa parcurgem un proces de readaptare. De asemenea, există numeorase persoane care, după întoarcerea acasa, nu s-au mai putut reintegra în propria cultură, din cauza faptului că îmbrăţişaseră cu succes tot ceea ce ţinea de cultura gazdă.</w:t>
      </w:r>
    </w:p>
    <w:p w14:paraId="3B7D5CDA" w14:textId="77777777" w:rsidR="00EC15E0" w:rsidRPr="00EC15E0" w:rsidRDefault="00EC15E0" w:rsidP="00EC15E0">
      <w:pPr>
        <w:spacing w:after="0" w:line="360" w:lineRule="auto"/>
        <w:jc w:val="both"/>
        <w:rPr>
          <w:rFonts w:asciiTheme="majorBidi" w:hAnsiTheme="majorBidi" w:cstheme="majorBidi"/>
          <w:sz w:val="24"/>
          <w:szCs w:val="24"/>
        </w:rPr>
      </w:pPr>
      <w:r w:rsidRPr="00EC15E0">
        <w:rPr>
          <w:rFonts w:asciiTheme="majorBidi" w:hAnsiTheme="majorBidi" w:cstheme="majorBidi"/>
          <w:sz w:val="24"/>
          <w:szCs w:val="24"/>
        </w:rPr>
        <w:t xml:space="preserve">          Astfel, şocul cultural şi adaptarea constituie procese complexe, care fac parte din natura umană şi care nu pot fi controlate, bazându-se pe empatie, înţelegere şi acceptare a diferenţelor şi a credinţelor unui popor.</w:t>
      </w:r>
    </w:p>
    <w:bookmarkEnd w:id="18"/>
    <w:p w14:paraId="145FE77E" w14:textId="77777777" w:rsidR="00EC15E0" w:rsidRDefault="00EC15E0" w:rsidP="00321BAD">
      <w:pPr>
        <w:spacing w:after="0" w:line="360" w:lineRule="auto"/>
        <w:jc w:val="both"/>
        <w:rPr>
          <w:rFonts w:asciiTheme="majorBidi" w:hAnsiTheme="majorBidi" w:cstheme="majorBidi"/>
          <w:sz w:val="24"/>
          <w:szCs w:val="24"/>
        </w:rPr>
      </w:pPr>
    </w:p>
    <w:p w14:paraId="4D36F565" w14:textId="77777777" w:rsidR="00EC15E0" w:rsidRDefault="00EC15E0" w:rsidP="00321BAD">
      <w:pPr>
        <w:spacing w:after="0" w:line="360" w:lineRule="auto"/>
        <w:jc w:val="both"/>
        <w:rPr>
          <w:rFonts w:asciiTheme="majorBidi" w:hAnsiTheme="majorBidi" w:cstheme="majorBidi"/>
          <w:sz w:val="24"/>
          <w:szCs w:val="24"/>
        </w:rPr>
      </w:pPr>
    </w:p>
    <w:p w14:paraId="31C558E6" w14:textId="68132975" w:rsidR="00EC15E0" w:rsidRPr="00A35D2D" w:rsidRDefault="00EC15E0" w:rsidP="00A35D2D">
      <w:pPr>
        <w:pStyle w:val="ListParagraph"/>
        <w:numPr>
          <w:ilvl w:val="0"/>
          <w:numId w:val="3"/>
        </w:numPr>
        <w:spacing w:after="0" w:line="360" w:lineRule="auto"/>
        <w:jc w:val="both"/>
        <w:rPr>
          <w:rFonts w:asciiTheme="majorBidi" w:hAnsiTheme="majorBidi" w:cstheme="majorBidi"/>
          <w:sz w:val="24"/>
          <w:szCs w:val="24"/>
        </w:rPr>
      </w:pPr>
      <w:r w:rsidRPr="00A35D2D">
        <w:rPr>
          <w:rFonts w:asciiTheme="majorBidi" w:hAnsiTheme="majorBidi" w:cstheme="majorBidi"/>
          <w:sz w:val="24"/>
          <w:szCs w:val="24"/>
        </w:rPr>
        <w:t>Comentaţi următorul text. Cum percepe utilizatorul forumului</w:t>
      </w:r>
    </w:p>
    <w:p w14:paraId="7AF04C2A" w14:textId="77777777" w:rsidR="00EC15E0" w:rsidRPr="00EC15E0" w:rsidRDefault="00EC15E0" w:rsidP="00A35D2D">
      <w:pPr>
        <w:spacing w:after="0" w:line="360" w:lineRule="auto"/>
        <w:jc w:val="both"/>
        <w:rPr>
          <w:rFonts w:asciiTheme="majorBidi" w:hAnsiTheme="majorBidi" w:cstheme="majorBidi"/>
          <w:sz w:val="24"/>
          <w:szCs w:val="24"/>
        </w:rPr>
      </w:pPr>
      <w:r w:rsidRPr="00EC15E0">
        <w:rPr>
          <w:rFonts w:asciiTheme="majorBidi" w:hAnsiTheme="majorBidi" w:cstheme="majorBidi"/>
          <w:sz w:val="24"/>
          <w:szCs w:val="24"/>
        </w:rPr>
        <w:t>http://www.quebec.ro/forum/taclaua-quebec-ro/integrare-si-dezintegrare/ aculturaţia şi</w:t>
      </w:r>
    </w:p>
    <w:p w14:paraId="42277AAD" w14:textId="52F1B337" w:rsidR="00321BAD" w:rsidRDefault="00EC15E0" w:rsidP="00A35D2D">
      <w:pPr>
        <w:spacing w:after="0" w:line="360" w:lineRule="auto"/>
        <w:jc w:val="both"/>
        <w:rPr>
          <w:rFonts w:asciiTheme="majorBidi" w:hAnsiTheme="majorBidi" w:cstheme="majorBidi"/>
          <w:sz w:val="24"/>
          <w:szCs w:val="24"/>
        </w:rPr>
      </w:pPr>
      <w:r w:rsidRPr="00EC15E0">
        <w:rPr>
          <w:rFonts w:asciiTheme="majorBidi" w:hAnsiTheme="majorBidi" w:cstheme="majorBidi"/>
          <w:sz w:val="24"/>
          <w:szCs w:val="24"/>
        </w:rPr>
        <w:t>cum înţelege şocul cultural?</w:t>
      </w:r>
    </w:p>
    <w:p w14:paraId="1D753394" w14:textId="34486C24" w:rsidR="00A35D2D" w:rsidRDefault="00A35D2D" w:rsidP="00A35D2D">
      <w:pPr>
        <w:spacing w:after="0" w:line="360" w:lineRule="auto"/>
        <w:jc w:val="both"/>
        <w:rPr>
          <w:rFonts w:asciiTheme="majorBidi" w:hAnsiTheme="majorBidi" w:cstheme="majorBidi"/>
          <w:sz w:val="24"/>
          <w:szCs w:val="24"/>
        </w:rPr>
      </w:pPr>
    </w:p>
    <w:p w14:paraId="680A02D8" w14:textId="77777777" w:rsidR="00A35D2D" w:rsidRPr="00A35D2D" w:rsidRDefault="00A35D2D" w:rsidP="00A35D2D">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Pr="00A35D2D">
        <w:rPr>
          <w:rFonts w:asciiTheme="majorBidi" w:hAnsiTheme="majorBidi" w:cstheme="majorBidi"/>
          <w:sz w:val="24"/>
          <w:szCs w:val="24"/>
        </w:rPr>
        <w:t xml:space="preserve">În textul dat spre interpretare, utilizatorul acestui forum aduce în discuţie o problemă de actualitate, şi anume percepţia pe care locuitorii unei ţări o au despre imigranţi. Acesta se arată revoltat cu privire la modul în care estes descris şocul cultural de către persoanele care emigrează şi pe care le numeşte „sălbatici ieşiţi din pădure”, care nu sunt capabili să se adapteze la o nouă cultură, mult mai dezvoltată spre deosebire de cea din care provin. Totodată, articolul vorbeşte despre modul în care marile oraşe ale lumii s-au schimbat complet din cauza imigranţilor, aducând în discuţie exemplul terasei </w:t>
      </w:r>
      <w:r w:rsidRPr="00A35D2D">
        <w:rPr>
          <w:rFonts w:asciiTheme="majorBidi" w:hAnsiTheme="majorBidi" w:cstheme="majorBidi"/>
          <w:i/>
          <w:iCs/>
          <w:sz w:val="24"/>
          <w:szCs w:val="24"/>
        </w:rPr>
        <w:t xml:space="preserve">Diplomatico </w:t>
      </w:r>
      <w:r w:rsidRPr="00A35D2D">
        <w:rPr>
          <w:rFonts w:asciiTheme="majorBidi" w:hAnsiTheme="majorBidi" w:cstheme="majorBidi"/>
          <w:sz w:val="24"/>
          <w:szCs w:val="24"/>
        </w:rPr>
        <w:t>din Toronto. Şocul cultural a fost unul de proporţii, deoarece, până atunci, se considera că este indecent şi chiar scandalos ca cineva să îşi bea cafea pe trotuar, în văzul tuturor. </w:t>
      </w:r>
    </w:p>
    <w:p w14:paraId="631C0497" w14:textId="77777777" w:rsidR="00A35D2D" w:rsidRPr="00A35D2D" w:rsidRDefault="00A35D2D" w:rsidP="00A35D2D">
      <w:pPr>
        <w:spacing w:after="0" w:line="360" w:lineRule="auto"/>
        <w:jc w:val="both"/>
        <w:rPr>
          <w:rFonts w:asciiTheme="majorBidi" w:hAnsiTheme="majorBidi" w:cstheme="majorBidi"/>
          <w:sz w:val="24"/>
          <w:szCs w:val="24"/>
        </w:rPr>
      </w:pPr>
      <w:r w:rsidRPr="00A35D2D">
        <w:rPr>
          <w:rFonts w:asciiTheme="majorBidi" w:hAnsiTheme="majorBidi" w:cstheme="majorBidi"/>
          <w:sz w:val="24"/>
          <w:szCs w:val="24"/>
        </w:rPr>
        <w:t>          De asemenea, este foarte important de punctat faptul că şocul cultural nu este neapărat resimţit pozitiv. În acest caz este adusă în discuţie chestiunea imigranţilor educaţi, veniţi din Europa în ţări precum Israel, în care primează cutumele şi atitudinile conservatoare, pe care sunt nevoiţi să le accepte şi chiar să le adopte pentru a se putea integra din punct de vedre social.</w:t>
      </w:r>
    </w:p>
    <w:p w14:paraId="59695D78" w14:textId="44E8F2D1" w:rsidR="00A35D2D" w:rsidRPr="00A35D2D" w:rsidRDefault="00A35D2D" w:rsidP="00A35D2D">
      <w:pPr>
        <w:spacing w:after="0" w:line="360" w:lineRule="auto"/>
        <w:jc w:val="both"/>
        <w:rPr>
          <w:rFonts w:asciiTheme="majorBidi" w:hAnsiTheme="majorBidi" w:cstheme="majorBidi"/>
          <w:sz w:val="24"/>
          <w:szCs w:val="24"/>
        </w:rPr>
      </w:pPr>
    </w:p>
    <w:sectPr w:rsidR="00A35D2D" w:rsidRPr="00A35D2D" w:rsidSect="004F5D59">
      <w:footerReference w:type="default" r:id="rId2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1F92F" w14:textId="77777777" w:rsidR="00BA009F" w:rsidRDefault="00BA009F" w:rsidP="00BA009F">
      <w:pPr>
        <w:spacing w:after="0" w:line="240" w:lineRule="auto"/>
      </w:pPr>
      <w:r>
        <w:separator/>
      </w:r>
    </w:p>
  </w:endnote>
  <w:endnote w:type="continuationSeparator" w:id="0">
    <w:p w14:paraId="04B1B892" w14:textId="77777777" w:rsidR="00BA009F" w:rsidRDefault="00BA009F" w:rsidP="00BA0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EE"/>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Lucida Fax">
    <w:altName w:val="Noto Sans Syriac Western"/>
    <w:panose1 w:val="02060602050505020204"/>
    <w:charset w:val="00"/>
    <w:family w:val="roman"/>
    <w:pitch w:val="variable"/>
    <w:sig w:usb0="00000003" w:usb1="00000000" w:usb2="00000000" w:usb3="00000000" w:csb0="00000001" w:csb1="00000000"/>
  </w:font>
  <w:font w:name="Lucida Calligraphy">
    <w:altName w:val="Calibri"/>
    <w:panose1 w:val="03010101010101010101"/>
    <w:charset w:val="00"/>
    <w:family w:val="script"/>
    <w:pitch w:val="variable"/>
    <w:sig w:usb0="00000003" w:usb1="00000000" w:usb2="00000000" w:usb3="00000000" w:csb0="00000001" w:csb1="00000000"/>
  </w:font>
  <w:font w:name="inherit">
    <w:altName w:val="Cambria"/>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071806"/>
      <w:docPartObj>
        <w:docPartGallery w:val="Page Numbers (Bottom of Page)"/>
        <w:docPartUnique/>
      </w:docPartObj>
    </w:sdtPr>
    <w:sdtEndPr>
      <w:rPr>
        <w:noProof/>
      </w:rPr>
    </w:sdtEndPr>
    <w:sdtContent>
      <w:p w14:paraId="02C837FC" w14:textId="049B8DAF" w:rsidR="00617973" w:rsidRDefault="006179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5034BE" w14:textId="77777777" w:rsidR="00617973" w:rsidRDefault="006179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2D5DF" w14:textId="08226230" w:rsidR="004F5D59" w:rsidRDefault="004F5D59" w:rsidP="004F5D59">
    <w:pPr>
      <w:pStyle w:val="Footer"/>
      <w:jc w:val="center"/>
    </w:pPr>
  </w:p>
  <w:p w14:paraId="7A9391B1" w14:textId="77777777" w:rsidR="004F5D59" w:rsidRDefault="004F5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83370" w14:textId="77777777" w:rsidR="00BA009F" w:rsidRDefault="00BA009F" w:rsidP="00BA009F">
      <w:pPr>
        <w:spacing w:after="0" w:line="240" w:lineRule="auto"/>
      </w:pPr>
      <w:r>
        <w:separator/>
      </w:r>
    </w:p>
  </w:footnote>
  <w:footnote w:type="continuationSeparator" w:id="0">
    <w:p w14:paraId="5CC3601A" w14:textId="77777777" w:rsidR="00BA009F" w:rsidRDefault="00BA009F" w:rsidP="00BA009F">
      <w:pPr>
        <w:spacing w:after="0" w:line="240" w:lineRule="auto"/>
      </w:pPr>
      <w:r>
        <w:continuationSeparator/>
      </w:r>
    </w:p>
  </w:footnote>
  <w:footnote w:id="1">
    <w:p w14:paraId="1E0557B7" w14:textId="1BB35071" w:rsidR="00BA009F" w:rsidRPr="00BA009F" w:rsidRDefault="00BA009F" w:rsidP="00BA009F">
      <w:pPr>
        <w:pStyle w:val="FootnoteText"/>
        <w:spacing w:line="360" w:lineRule="auto"/>
        <w:rPr>
          <w:rFonts w:asciiTheme="majorBidi" w:hAnsiTheme="majorBidi" w:cstheme="majorBidi"/>
          <w:i/>
          <w:iCs/>
        </w:rPr>
      </w:pPr>
      <w:r w:rsidRPr="00BA009F">
        <w:rPr>
          <w:rStyle w:val="FootnoteReference"/>
          <w:rFonts w:asciiTheme="majorBidi" w:hAnsiTheme="majorBidi" w:cstheme="majorBidi"/>
          <w:i/>
          <w:iCs/>
          <w:sz w:val="22"/>
          <w:szCs w:val="22"/>
        </w:rPr>
        <w:footnoteRef/>
      </w:r>
      <w:bookmarkStart w:id="3" w:name="_Hlk93928917"/>
      <w:r w:rsidR="004F5D59">
        <w:fldChar w:fldCharType="begin"/>
      </w:r>
      <w:r w:rsidR="004F5D59">
        <w:instrText xml:space="preserve"> HYPERLINK "https://eduform.snsh.ro/baza-de-date-online-cu-bune-practici-pentru-dezvoltarea-capacitatii-institutionale-a-scolilor-defavorizate/bune-practici-privind-educatia-interculturala" </w:instrText>
      </w:r>
      <w:r w:rsidR="004F5D59">
        <w:fldChar w:fldCharType="separate"/>
      </w:r>
      <w:r w:rsidRPr="001E6434">
        <w:rPr>
          <w:rStyle w:val="Hyperlink"/>
          <w:rFonts w:asciiTheme="majorBidi" w:hAnsiTheme="majorBidi" w:cstheme="majorBidi"/>
          <w:i/>
          <w:iCs/>
          <w:sz w:val="22"/>
          <w:szCs w:val="22"/>
        </w:rPr>
        <w:t>https://eduform.snsh.ro/baza-de-date-online-cu-bune-practici-pentru-dezvoltarea-capacitatii-institutionale-a-scolilor-defavorizate/bune-practici-privind-educatia-interculturala</w:t>
      </w:r>
      <w:r w:rsidR="004F5D59">
        <w:rPr>
          <w:rStyle w:val="Hyperlink"/>
          <w:rFonts w:asciiTheme="majorBidi" w:hAnsiTheme="majorBidi" w:cstheme="majorBidi"/>
          <w:i/>
          <w:iCs/>
          <w:sz w:val="22"/>
          <w:szCs w:val="22"/>
        </w:rPr>
        <w:fldChar w:fldCharType="end"/>
      </w:r>
      <w:bookmarkEnd w:id="3"/>
      <w:r>
        <w:rPr>
          <w:rFonts w:asciiTheme="majorBidi" w:hAnsiTheme="majorBidi" w:cstheme="majorBidi"/>
          <w:sz w:val="22"/>
          <w:szCs w:val="22"/>
        </w:rPr>
        <w:t xml:space="preserve">, vizitat la data de </w:t>
      </w:r>
      <w:r w:rsidR="00FB3A08">
        <w:rPr>
          <w:rFonts w:asciiTheme="majorBidi" w:hAnsiTheme="majorBidi" w:cstheme="majorBidi"/>
          <w:sz w:val="22"/>
          <w:szCs w:val="22"/>
        </w:rPr>
        <w:t>23 ianuarie 202</w:t>
      </w:r>
      <w:r w:rsidR="001C6C4E">
        <w:rPr>
          <w:rFonts w:asciiTheme="majorBidi" w:hAnsiTheme="majorBidi" w:cstheme="majorBidi"/>
          <w:sz w:val="22"/>
          <w:szCs w:val="22"/>
        </w:rPr>
        <w:t>2</w:t>
      </w:r>
      <w:r w:rsidR="00FB3A08">
        <w:rPr>
          <w:rFonts w:asciiTheme="majorBidi" w:hAnsiTheme="majorBidi" w:cstheme="majorBidi"/>
          <w:sz w:val="22"/>
          <w:szCs w:val="22"/>
        </w:rPr>
        <w:t>.</w:t>
      </w:r>
      <w:r w:rsidRPr="00BA009F">
        <w:rPr>
          <w:rFonts w:asciiTheme="majorBidi" w:hAnsiTheme="majorBidi" w:cstheme="majorBidi"/>
          <w:i/>
          <w:iCs/>
          <w:sz w:val="22"/>
          <w:szCs w:val="22"/>
        </w:rPr>
        <w:t xml:space="preserve"> </w:t>
      </w:r>
    </w:p>
  </w:footnote>
  <w:footnote w:id="2">
    <w:p w14:paraId="697E80EB" w14:textId="6D71D2B4" w:rsidR="001C6C4E" w:rsidRPr="001C6C4E" w:rsidRDefault="001C6C4E" w:rsidP="001C6C4E">
      <w:pPr>
        <w:pStyle w:val="FootnoteText"/>
        <w:spacing w:line="360" w:lineRule="auto"/>
        <w:jc w:val="both"/>
        <w:rPr>
          <w:rFonts w:asciiTheme="majorBidi" w:hAnsiTheme="majorBidi" w:cstheme="majorBidi"/>
          <w:sz w:val="22"/>
          <w:szCs w:val="22"/>
        </w:rPr>
      </w:pPr>
      <w:r w:rsidRPr="001C6C4E">
        <w:rPr>
          <w:rStyle w:val="FootnoteReference"/>
          <w:rFonts w:asciiTheme="majorBidi" w:hAnsiTheme="majorBidi" w:cstheme="majorBidi"/>
          <w:sz w:val="22"/>
          <w:szCs w:val="22"/>
        </w:rPr>
        <w:footnoteRef/>
      </w:r>
      <w:bookmarkStart w:id="5" w:name="_Hlk93928897"/>
      <w:r w:rsidR="00412EDD">
        <w:rPr>
          <w:rFonts w:asciiTheme="majorBidi" w:hAnsiTheme="majorBidi" w:cstheme="majorBidi"/>
          <w:i/>
          <w:iCs/>
          <w:sz w:val="22"/>
          <w:szCs w:val="22"/>
        </w:rPr>
        <w:fldChar w:fldCharType="begin"/>
      </w:r>
      <w:r w:rsidR="00412EDD">
        <w:rPr>
          <w:rFonts w:asciiTheme="majorBidi" w:hAnsiTheme="majorBidi" w:cstheme="majorBidi"/>
          <w:i/>
          <w:iCs/>
          <w:sz w:val="22"/>
          <w:szCs w:val="22"/>
        </w:rPr>
        <w:instrText xml:space="preserve"> HYPERLINK "</w:instrText>
      </w:r>
      <w:r w:rsidR="00412EDD" w:rsidRPr="00412EDD">
        <w:rPr>
          <w:rFonts w:asciiTheme="majorBidi" w:hAnsiTheme="majorBidi" w:cstheme="majorBidi"/>
          <w:i/>
          <w:iCs/>
          <w:sz w:val="22"/>
          <w:szCs w:val="22"/>
        </w:rPr>
        <w:instrText>https://www.didactic.ro/revista-cadrelor-didactice/educatie-si-interculturalitate</w:instrText>
      </w:r>
      <w:r w:rsidR="00412EDD">
        <w:rPr>
          <w:rFonts w:asciiTheme="majorBidi" w:hAnsiTheme="majorBidi" w:cstheme="majorBidi"/>
          <w:i/>
          <w:iCs/>
          <w:sz w:val="22"/>
          <w:szCs w:val="22"/>
        </w:rPr>
        <w:instrText xml:space="preserve">" </w:instrText>
      </w:r>
      <w:r w:rsidR="00412EDD">
        <w:rPr>
          <w:rFonts w:asciiTheme="majorBidi" w:hAnsiTheme="majorBidi" w:cstheme="majorBidi"/>
          <w:i/>
          <w:iCs/>
          <w:sz w:val="22"/>
          <w:szCs w:val="22"/>
        </w:rPr>
        <w:fldChar w:fldCharType="separate"/>
      </w:r>
      <w:r w:rsidR="00412EDD" w:rsidRPr="008845B8">
        <w:rPr>
          <w:rStyle w:val="Hyperlink"/>
          <w:rFonts w:asciiTheme="majorBidi" w:hAnsiTheme="majorBidi" w:cstheme="majorBidi"/>
          <w:i/>
          <w:iCs/>
          <w:sz w:val="22"/>
          <w:szCs w:val="22"/>
        </w:rPr>
        <w:t>https://www.didactic.ro/revista-cadrelor-didactice/educatie-si-interculturalitate</w:t>
      </w:r>
      <w:bookmarkEnd w:id="5"/>
      <w:r w:rsidR="00412EDD">
        <w:rPr>
          <w:rFonts w:asciiTheme="majorBidi" w:hAnsiTheme="majorBidi" w:cstheme="majorBidi"/>
          <w:i/>
          <w:iCs/>
          <w:sz w:val="22"/>
          <w:szCs w:val="22"/>
        </w:rPr>
        <w:fldChar w:fldCharType="end"/>
      </w:r>
      <w:r w:rsidRPr="001C6C4E">
        <w:rPr>
          <w:rFonts w:asciiTheme="majorBidi" w:hAnsiTheme="majorBidi" w:cstheme="majorBidi"/>
          <w:sz w:val="22"/>
          <w:szCs w:val="22"/>
        </w:rPr>
        <w:t>, vizitat la data de 24 ianuarie 2022.</w:t>
      </w:r>
    </w:p>
  </w:footnote>
  <w:footnote w:id="3">
    <w:p w14:paraId="1FD5B6B3" w14:textId="1046BE68" w:rsidR="003F4E96" w:rsidRPr="003F4E96" w:rsidRDefault="003F4E96" w:rsidP="003F4E96">
      <w:pPr>
        <w:pStyle w:val="FootnoteText"/>
        <w:jc w:val="both"/>
        <w:rPr>
          <w:rFonts w:asciiTheme="majorBidi" w:hAnsiTheme="majorBidi" w:cstheme="majorBidi"/>
          <w:sz w:val="22"/>
          <w:szCs w:val="22"/>
        </w:rPr>
      </w:pPr>
      <w:r w:rsidRPr="003F4E96">
        <w:rPr>
          <w:rStyle w:val="FootnoteReference"/>
          <w:rFonts w:asciiTheme="majorBidi" w:hAnsiTheme="majorBidi" w:cstheme="majorBidi"/>
          <w:sz w:val="22"/>
          <w:szCs w:val="22"/>
        </w:rPr>
        <w:footnoteRef/>
      </w:r>
      <w:bookmarkStart w:id="8" w:name="_Hlk93928944"/>
      <w:r w:rsidR="00412EDD">
        <w:rPr>
          <w:rFonts w:asciiTheme="majorBidi" w:hAnsiTheme="majorBidi" w:cstheme="majorBidi"/>
          <w:i/>
          <w:iCs/>
          <w:sz w:val="22"/>
          <w:szCs w:val="22"/>
        </w:rPr>
        <w:fldChar w:fldCharType="begin"/>
      </w:r>
      <w:r w:rsidR="00412EDD">
        <w:rPr>
          <w:rFonts w:asciiTheme="majorBidi" w:hAnsiTheme="majorBidi" w:cstheme="majorBidi"/>
          <w:i/>
          <w:iCs/>
          <w:sz w:val="22"/>
          <w:szCs w:val="22"/>
        </w:rPr>
        <w:instrText xml:space="preserve"> HYPERLINK "</w:instrText>
      </w:r>
      <w:r w:rsidR="00412EDD" w:rsidRPr="00412EDD">
        <w:rPr>
          <w:rFonts w:asciiTheme="majorBidi" w:hAnsiTheme="majorBidi" w:cstheme="majorBidi"/>
          <w:i/>
          <w:iCs/>
          <w:sz w:val="22"/>
          <w:szCs w:val="22"/>
        </w:rPr>
        <w:instrText>https://ibn.idsi.md/sites/default/files/imag_file/381-386_3.pdf</w:instrText>
      </w:r>
      <w:r w:rsidR="00412EDD">
        <w:rPr>
          <w:rFonts w:asciiTheme="majorBidi" w:hAnsiTheme="majorBidi" w:cstheme="majorBidi"/>
          <w:i/>
          <w:iCs/>
          <w:sz w:val="22"/>
          <w:szCs w:val="22"/>
        </w:rPr>
        <w:instrText xml:space="preserve">" </w:instrText>
      </w:r>
      <w:r w:rsidR="00412EDD">
        <w:rPr>
          <w:rFonts w:asciiTheme="majorBidi" w:hAnsiTheme="majorBidi" w:cstheme="majorBidi"/>
          <w:i/>
          <w:iCs/>
          <w:sz w:val="22"/>
          <w:szCs w:val="22"/>
        </w:rPr>
        <w:fldChar w:fldCharType="separate"/>
      </w:r>
      <w:r w:rsidR="00412EDD" w:rsidRPr="008845B8">
        <w:rPr>
          <w:rStyle w:val="Hyperlink"/>
          <w:rFonts w:asciiTheme="majorBidi" w:hAnsiTheme="majorBidi" w:cstheme="majorBidi"/>
          <w:i/>
          <w:iCs/>
          <w:sz w:val="22"/>
          <w:szCs w:val="22"/>
        </w:rPr>
        <w:t>https://ibn.idsi.md/sites/default/files/imag_file/381-386_3.pdf</w:t>
      </w:r>
      <w:r w:rsidR="00412EDD">
        <w:rPr>
          <w:rFonts w:asciiTheme="majorBidi" w:hAnsiTheme="majorBidi" w:cstheme="majorBidi"/>
          <w:i/>
          <w:iCs/>
          <w:sz w:val="22"/>
          <w:szCs w:val="22"/>
        </w:rPr>
        <w:fldChar w:fldCharType="end"/>
      </w:r>
      <w:bookmarkEnd w:id="8"/>
      <w:r w:rsidRPr="003F4E96">
        <w:rPr>
          <w:rFonts w:asciiTheme="majorBidi" w:hAnsiTheme="majorBidi" w:cstheme="majorBidi"/>
          <w:sz w:val="22"/>
          <w:szCs w:val="22"/>
        </w:rPr>
        <w:t>, vizitat la data de 24 ianuarie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444FF"/>
    <w:multiLevelType w:val="hybridMultilevel"/>
    <w:tmpl w:val="6144DEA2"/>
    <w:lvl w:ilvl="0" w:tplc="0418000F">
      <w:start w:val="3"/>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 w15:restartNumberingAfterBreak="0">
    <w:nsid w:val="26443E71"/>
    <w:multiLevelType w:val="hybridMultilevel"/>
    <w:tmpl w:val="BE14BA2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A785DA8"/>
    <w:multiLevelType w:val="hybridMultilevel"/>
    <w:tmpl w:val="98CE96B2"/>
    <w:lvl w:ilvl="0" w:tplc="04180001">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3" w15:restartNumberingAfterBreak="0">
    <w:nsid w:val="6CFF338C"/>
    <w:multiLevelType w:val="hybridMultilevel"/>
    <w:tmpl w:val="6A6ACE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311"/>
    <w:rsid w:val="00023F89"/>
    <w:rsid w:val="000570E4"/>
    <w:rsid w:val="00077D1E"/>
    <w:rsid w:val="00084E18"/>
    <w:rsid w:val="001270A3"/>
    <w:rsid w:val="001316DF"/>
    <w:rsid w:val="0016047A"/>
    <w:rsid w:val="001779E4"/>
    <w:rsid w:val="001C6C4E"/>
    <w:rsid w:val="00214453"/>
    <w:rsid w:val="00216F3F"/>
    <w:rsid w:val="00321BAD"/>
    <w:rsid w:val="0034254F"/>
    <w:rsid w:val="003A7960"/>
    <w:rsid w:val="003F4E96"/>
    <w:rsid w:val="00412EDD"/>
    <w:rsid w:val="00494092"/>
    <w:rsid w:val="004F0A26"/>
    <w:rsid w:val="004F5D59"/>
    <w:rsid w:val="00563951"/>
    <w:rsid w:val="005E4E71"/>
    <w:rsid w:val="005F4D4A"/>
    <w:rsid w:val="00617973"/>
    <w:rsid w:val="0067731C"/>
    <w:rsid w:val="00726F48"/>
    <w:rsid w:val="00884110"/>
    <w:rsid w:val="00932B81"/>
    <w:rsid w:val="009545B2"/>
    <w:rsid w:val="009609AC"/>
    <w:rsid w:val="00970357"/>
    <w:rsid w:val="009C5311"/>
    <w:rsid w:val="009D5759"/>
    <w:rsid w:val="009F185E"/>
    <w:rsid w:val="00A35D2D"/>
    <w:rsid w:val="00A572EF"/>
    <w:rsid w:val="00B4222B"/>
    <w:rsid w:val="00BA009F"/>
    <w:rsid w:val="00BC686E"/>
    <w:rsid w:val="00BF25C1"/>
    <w:rsid w:val="00C127A4"/>
    <w:rsid w:val="00C521BB"/>
    <w:rsid w:val="00C738CA"/>
    <w:rsid w:val="00C85EB3"/>
    <w:rsid w:val="00CC0E06"/>
    <w:rsid w:val="00CD2122"/>
    <w:rsid w:val="00CE7424"/>
    <w:rsid w:val="00D03C15"/>
    <w:rsid w:val="00E75EFB"/>
    <w:rsid w:val="00EC15E0"/>
    <w:rsid w:val="00F5400F"/>
    <w:rsid w:val="00F76D32"/>
    <w:rsid w:val="00F9732B"/>
    <w:rsid w:val="00FB3A08"/>
    <w:rsid w:val="00FB63AC"/>
    <w:rsid w:val="00FC0DD3"/>
    <w:rsid w:val="00FC7281"/>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465858"/>
  <w15:chartTrackingRefBased/>
  <w15:docId w15:val="{EDC15A15-0E76-4204-88AD-3DE71B00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A00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009F"/>
    <w:rPr>
      <w:sz w:val="20"/>
      <w:szCs w:val="20"/>
    </w:rPr>
  </w:style>
  <w:style w:type="character" w:styleId="EndnoteReference">
    <w:name w:val="endnote reference"/>
    <w:basedOn w:val="DefaultParagraphFont"/>
    <w:uiPriority w:val="99"/>
    <w:semiHidden/>
    <w:unhideWhenUsed/>
    <w:rsid w:val="00BA009F"/>
    <w:rPr>
      <w:vertAlign w:val="superscript"/>
    </w:rPr>
  </w:style>
  <w:style w:type="paragraph" w:styleId="FootnoteText">
    <w:name w:val="footnote text"/>
    <w:basedOn w:val="Normal"/>
    <w:link w:val="FootnoteTextChar"/>
    <w:uiPriority w:val="99"/>
    <w:semiHidden/>
    <w:unhideWhenUsed/>
    <w:rsid w:val="00BA00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009F"/>
    <w:rPr>
      <w:sz w:val="20"/>
      <w:szCs w:val="20"/>
    </w:rPr>
  </w:style>
  <w:style w:type="character" w:styleId="FootnoteReference">
    <w:name w:val="footnote reference"/>
    <w:basedOn w:val="DefaultParagraphFont"/>
    <w:uiPriority w:val="99"/>
    <w:semiHidden/>
    <w:unhideWhenUsed/>
    <w:rsid w:val="00BA009F"/>
    <w:rPr>
      <w:vertAlign w:val="superscript"/>
    </w:rPr>
  </w:style>
  <w:style w:type="character" w:styleId="Hyperlink">
    <w:name w:val="Hyperlink"/>
    <w:basedOn w:val="DefaultParagraphFont"/>
    <w:uiPriority w:val="99"/>
    <w:unhideWhenUsed/>
    <w:rsid w:val="00BA009F"/>
    <w:rPr>
      <w:color w:val="0563C1" w:themeColor="hyperlink"/>
      <w:u w:val="single"/>
    </w:rPr>
  </w:style>
  <w:style w:type="character" w:styleId="UnresolvedMention">
    <w:name w:val="Unresolved Mention"/>
    <w:basedOn w:val="DefaultParagraphFont"/>
    <w:uiPriority w:val="99"/>
    <w:semiHidden/>
    <w:unhideWhenUsed/>
    <w:rsid w:val="00BA009F"/>
    <w:rPr>
      <w:color w:val="605E5C"/>
      <w:shd w:val="clear" w:color="auto" w:fill="E1DFDD"/>
    </w:rPr>
  </w:style>
  <w:style w:type="paragraph" w:styleId="Caption">
    <w:name w:val="caption"/>
    <w:basedOn w:val="Normal"/>
    <w:next w:val="Normal"/>
    <w:uiPriority w:val="35"/>
    <w:unhideWhenUsed/>
    <w:qFormat/>
    <w:rsid w:val="0067731C"/>
    <w:pPr>
      <w:spacing w:after="200" w:line="240" w:lineRule="auto"/>
    </w:pPr>
    <w:rPr>
      <w:i/>
      <w:iCs/>
      <w:color w:val="44546A" w:themeColor="text2"/>
      <w:sz w:val="18"/>
      <w:szCs w:val="18"/>
    </w:rPr>
  </w:style>
  <w:style w:type="paragraph" w:styleId="ListParagraph">
    <w:name w:val="List Paragraph"/>
    <w:basedOn w:val="Normal"/>
    <w:uiPriority w:val="34"/>
    <w:qFormat/>
    <w:rsid w:val="00412EDD"/>
    <w:pPr>
      <w:ind w:left="720"/>
      <w:contextualSpacing/>
    </w:pPr>
  </w:style>
  <w:style w:type="paragraph" w:styleId="Header">
    <w:name w:val="header"/>
    <w:basedOn w:val="Normal"/>
    <w:link w:val="HeaderChar"/>
    <w:uiPriority w:val="99"/>
    <w:unhideWhenUsed/>
    <w:rsid w:val="006179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617973"/>
  </w:style>
  <w:style w:type="paragraph" w:styleId="Footer">
    <w:name w:val="footer"/>
    <w:basedOn w:val="Normal"/>
    <w:link w:val="FooterChar"/>
    <w:uiPriority w:val="99"/>
    <w:unhideWhenUsed/>
    <w:rsid w:val="006179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617973"/>
  </w:style>
  <w:style w:type="paragraph" w:styleId="NormalWeb">
    <w:name w:val="Normal (Web)"/>
    <w:basedOn w:val="Normal"/>
    <w:uiPriority w:val="99"/>
    <w:semiHidden/>
    <w:unhideWhenUsed/>
    <w:rsid w:val="00A35D2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8398">
      <w:bodyDiv w:val="1"/>
      <w:marLeft w:val="0"/>
      <w:marRight w:val="0"/>
      <w:marTop w:val="0"/>
      <w:marBottom w:val="0"/>
      <w:divBdr>
        <w:top w:val="none" w:sz="0" w:space="0" w:color="auto"/>
        <w:left w:val="none" w:sz="0" w:space="0" w:color="auto"/>
        <w:bottom w:val="none" w:sz="0" w:space="0" w:color="auto"/>
        <w:right w:val="none" w:sz="0" w:space="0" w:color="auto"/>
      </w:divBdr>
      <w:divsChild>
        <w:div w:id="2032686426">
          <w:marLeft w:val="0"/>
          <w:marRight w:val="0"/>
          <w:marTop w:val="0"/>
          <w:marBottom w:val="0"/>
          <w:divBdr>
            <w:top w:val="none" w:sz="0" w:space="0" w:color="auto"/>
            <w:left w:val="none" w:sz="0" w:space="0" w:color="auto"/>
            <w:bottom w:val="none" w:sz="0" w:space="0" w:color="auto"/>
            <w:right w:val="none" w:sz="0" w:space="0" w:color="auto"/>
          </w:divBdr>
          <w:divsChild>
            <w:div w:id="645400379">
              <w:marLeft w:val="0"/>
              <w:marRight w:val="0"/>
              <w:marTop w:val="0"/>
              <w:marBottom w:val="0"/>
              <w:divBdr>
                <w:top w:val="none" w:sz="0" w:space="0" w:color="auto"/>
                <w:left w:val="none" w:sz="0" w:space="0" w:color="auto"/>
                <w:bottom w:val="none" w:sz="0" w:space="0" w:color="auto"/>
                <w:right w:val="none" w:sz="0" w:space="0" w:color="auto"/>
              </w:divBdr>
              <w:divsChild>
                <w:div w:id="1406302374">
                  <w:marLeft w:val="0"/>
                  <w:marRight w:val="0"/>
                  <w:marTop w:val="0"/>
                  <w:marBottom w:val="0"/>
                  <w:divBdr>
                    <w:top w:val="none" w:sz="0" w:space="0" w:color="auto"/>
                    <w:left w:val="none" w:sz="0" w:space="0" w:color="auto"/>
                    <w:bottom w:val="none" w:sz="0" w:space="0" w:color="auto"/>
                    <w:right w:val="none" w:sz="0" w:space="0" w:color="auto"/>
                  </w:divBdr>
                  <w:divsChild>
                    <w:div w:id="1095400559">
                      <w:marLeft w:val="0"/>
                      <w:marRight w:val="0"/>
                      <w:marTop w:val="0"/>
                      <w:marBottom w:val="0"/>
                      <w:divBdr>
                        <w:top w:val="none" w:sz="0" w:space="0" w:color="auto"/>
                        <w:left w:val="none" w:sz="0" w:space="0" w:color="auto"/>
                        <w:bottom w:val="none" w:sz="0" w:space="0" w:color="auto"/>
                        <w:right w:val="none" w:sz="0" w:space="0" w:color="auto"/>
                      </w:divBdr>
                      <w:divsChild>
                        <w:div w:id="953169275">
                          <w:marLeft w:val="0"/>
                          <w:marRight w:val="0"/>
                          <w:marTop w:val="0"/>
                          <w:marBottom w:val="0"/>
                          <w:divBdr>
                            <w:top w:val="none" w:sz="0" w:space="0" w:color="auto"/>
                            <w:left w:val="none" w:sz="0" w:space="0" w:color="auto"/>
                            <w:bottom w:val="none" w:sz="0" w:space="0" w:color="auto"/>
                            <w:right w:val="none" w:sz="0" w:space="0" w:color="auto"/>
                          </w:divBdr>
                          <w:divsChild>
                            <w:div w:id="202445800">
                              <w:marLeft w:val="0"/>
                              <w:marRight w:val="0"/>
                              <w:marTop w:val="0"/>
                              <w:marBottom w:val="0"/>
                              <w:divBdr>
                                <w:top w:val="none" w:sz="0" w:space="0" w:color="auto"/>
                                <w:left w:val="none" w:sz="0" w:space="0" w:color="auto"/>
                                <w:bottom w:val="none" w:sz="0" w:space="0" w:color="auto"/>
                                <w:right w:val="none" w:sz="0" w:space="0" w:color="auto"/>
                              </w:divBdr>
                              <w:divsChild>
                                <w:div w:id="563414987">
                                  <w:marLeft w:val="0"/>
                                  <w:marRight w:val="0"/>
                                  <w:marTop w:val="0"/>
                                  <w:marBottom w:val="0"/>
                                  <w:divBdr>
                                    <w:top w:val="none" w:sz="0" w:space="0" w:color="auto"/>
                                    <w:left w:val="none" w:sz="0" w:space="0" w:color="auto"/>
                                    <w:bottom w:val="none" w:sz="0" w:space="0" w:color="auto"/>
                                    <w:right w:val="none" w:sz="0" w:space="0" w:color="auto"/>
                                  </w:divBdr>
                                  <w:divsChild>
                                    <w:div w:id="624698495">
                                      <w:marLeft w:val="0"/>
                                      <w:marRight w:val="0"/>
                                      <w:marTop w:val="0"/>
                                      <w:marBottom w:val="0"/>
                                      <w:divBdr>
                                        <w:top w:val="none" w:sz="0" w:space="0" w:color="auto"/>
                                        <w:left w:val="none" w:sz="0" w:space="0" w:color="auto"/>
                                        <w:bottom w:val="none" w:sz="0" w:space="0" w:color="auto"/>
                                        <w:right w:val="none" w:sz="0" w:space="0" w:color="auto"/>
                                      </w:divBdr>
                                      <w:divsChild>
                                        <w:div w:id="26431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896051">
      <w:bodyDiv w:val="1"/>
      <w:marLeft w:val="0"/>
      <w:marRight w:val="0"/>
      <w:marTop w:val="0"/>
      <w:marBottom w:val="0"/>
      <w:divBdr>
        <w:top w:val="none" w:sz="0" w:space="0" w:color="auto"/>
        <w:left w:val="none" w:sz="0" w:space="0" w:color="auto"/>
        <w:bottom w:val="none" w:sz="0" w:space="0" w:color="auto"/>
        <w:right w:val="none" w:sz="0" w:space="0" w:color="auto"/>
      </w:divBdr>
      <w:divsChild>
        <w:div w:id="1273855804">
          <w:marLeft w:val="0"/>
          <w:marRight w:val="0"/>
          <w:marTop w:val="0"/>
          <w:marBottom w:val="0"/>
          <w:divBdr>
            <w:top w:val="none" w:sz="0" w:space="0" w:color="auto"/>
            <w:left w:val="none" w:sz="0" w:space="0" w:color="auto"/>
            <w:bottom w:val="none" w:sz="0" w:space="0" w:color="auto"/>
            <w:right w:val="none" w:sz="0" w:space="0" w:color="auto"/>
          </w:divBdr>
          <w:divsChild>
            <w:div w:id="61606838">
              <w:marLeft w:val="0"/>
              <w:marRight w:val="0"/>
              <w:marTop w:val="0"/>
              <w:marBottom w:val="0"/>
              <w:divBdr>
                <w:top w:val="none" w:sz="0" w:space="0" w:color="auto"/>
                <w:left w:val="none" w:sz="0" w:space="0" w:color="auto"/>
                <w:bottom w:val="none" w:sz="0" w:space="0" w:color="auto"/>
                <w:right w:val="none" w:sz="0" w:space="0" w:color="auto"/>
              </w:divBdr>
              <w:divsChild>
                <w:div w:id="619261862">
                  <w:marLeft w:val="0"/>
                  <w:marRight w:val="0"/>
                  <w:marTop w:val="0"/>
                  <w:marBottom w:val="0"/>
                  <w:divBdr>
                    <w:top w:val="none" w:sz="0" w:space="0" w:color="auto"/>
                    <w:left w:val="none" w:sz="0" w:space="0" w:color="auto"/>
                    <w:bottom w:val="none" w:sz="0" w:space="0" w:color="auto"/>
                    <w:right w:val="none" w:sz="0" w:space="0" w:color="auto"/>
                  </w:divBdr>
                  <w:divsChild>
                    <w:div w:id="1455783365">
                      <w:marLeft w:val="0"/>
                      <w:marRight w:val="0"/>
                      <w:marTop w:val="0"/>
                      <w:marBottom w:val="0"/>
                      <w:divBdr>
                        <w:top w:val="none" w:sz="0" w:space="0" w:color="auto"/>
                        <w:left w:val="none" w:sz="0" w:space="0" w:color="auto"/>
                        <w:bottom w:val="none" w:sz="0" w:space="0" w:color="auto"/>
                        <w:right w:val="none" w:sz="0" w:space="0" w:color="auto"/>
                      </w:divBdr>
                      <w:divsChild>
                        <w:div w:id="1525359170">
                          <w:marLeft w:val="0"/>
                          <w:marRight w:val="0"/>
                          <w:marTop w:val="0"/>
                          <w:marBottom w:val="0"/>
                          <w:divBdr>
                            <w:top w:val="none" w:sz="0" w:space="0" w:color="auto"/>
                            <w:left w:val="none" w:sz="0" w:space="0" w:color="auto"/>
                            <w:bottom w:val="none" w:sz="0" w:space="0" w:color="auto"/>
                            <w:right w:val="none" w:sz="0" w:space="0" w:color="auto"/>
                          </w:divBdr>
                          <w:divsChild>
                            <w:div w:id="1650548618">
                              <w:marLeft w:val="0"/>
                              <w:marRight w:val="0"/>
                              <w:marTop w:val="0"/>
                              <w:marBottom w:val="0"/>
                              <w:divBdr>
                                <w:top w:val="none" w:sz="0" w:space="0" w:color="auto"/>
                                <w:left w:val="none" w:sz="0" w:space="0" w:color="auto"/>
                                <w:bottom w:val="none" w:sz="0" w:space="0" w:color="auto"/>
                                <w:right w:val="none" w:sz="0" w:space="0" w:color="auto"/>
                              </w:divBdr>
                              <w:divsChild>
                                <w:div w:id="461197660">
                                  <w:marLeft w:val="0"/>
                                  <w:marRight w:val="0"/>
                                  <w:marTop w:val="0"/>
                                  <w:marBottom w:val="0"/>
                                  <w:divBdr>
                                    <w:top w:val="none" w:sz="0" w:space="0" w:color="auto"/>
                                    <w:left w:val="none" w:sz="0" w:space="0" w:color="auto"/>
                                    <w:bottom w:val="none" w:sz="0" w:space="0" w:color="auto"/>
                                    <w:right w:val="none" w:sz="0" w:space="0" w:color="auto"/>
                                  </w:divBdr>
                                  <w:divsChild>
                                    <w:div w:id="820190924">
                                      <w:marLeft w:val="0"/>
                                      <w:marRight w:val="0"/>
                                      <w:marTop w:val="0"/>
                                      <w:marBottom w:val="0"/>
                                      <w:divBdr>
                                        <w:top w:val="none" w:sz="0" w:space="0" w:color="auto"/>
                                        <w:left w:val="none" w:sz="0" w:space="0" w:color="auto"/>
                                        <w:bottom w:val="none" w:sz="0" w:space="0" w:color="auto"/>
                                        <w:right w:val="none" w:sz="0" w:space="0" w:color="auto"/>
                                      </w:divBdr>
                                      <w:divsChild>
                                        <w:div w:id="14942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708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jpg" /><Relationship Id="rId18" Type="http://schemas.openxmlformats.org/officeDocument/2006/relationships/hyperlink" Target="https://puzzlefactory.pl/en/puzzle/play/for-kids/251233-interculturality" TargetMode="External" /><Relationship Id="rId26" Type="http://schemas.openxmlformats.org/officeDocument/2006/relationships/footer" Target="footer2.xml" /><Relationship Id="rId3" Type="http://schemas.openxmlformats.org/officeDocument/2006/relationships/styles" Target="styles.xml" /><Relationship Id="rId21" Type="http://schemas.openxmlformats.org/officeDocument/2006/relationships/image" Target="media/image7.png"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footer" Target="footer1.xml" /><Relationship Id="rId25" Type="http://schemas.openxmlformats.org/officeDocument/2006/relationships/hyperlink" Target="https://ro.stockfresh.com/stock-vectors/diversitatea?fbclid=IwAR26i5k5cyKOMymda7UUIBIPDGVDusZWbbjbnm_3bRLfXPLcFoqRzJQ7KMs" TargetMode="External" /><Relationship Id="rId2" Type="http://schemas.openxmlformats.org/officeDocument/2006/relationships/numbering" Target="numbering.xml" /><Relationship Id="rId16" Type="http://schemas.openxmlformats.org/officeDocument/2006/relationships/hyperlink" Target="https://ibn.idsi.md/sites/default/files/imag_file/381-386_3.pdf" TargetMode="External" /><Relationship Id="rId20" Type="http://schemas.openxmlformats.org/officeDocument/2006/relationships/hyperlink" Target="https://ro.stockfresh.com/stock-vectors/diversitatea?fbclid=IwAR26i5k5cyKOMymda7UUIBIPDGVDusZWbbjbnm_3bRLfXPLcFoqRzJQ7KM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24" Type="http://schemas.openxmlformats.org/officeDocument/2006/relationships/hyperlink" Target="https://feaa.uvt.ro/ro/international/programe-erasmus" TargetMode="External" /><Relationship Id="rId5" Type="http://schemas.openxmlformats.org/officeDocument/2006/relationships/webSettings" Target="webSettings.xml" /><Relationship Id="rId15" Type="http://schemas.openxmlformats.org/officeDocument/2006/relationships/hyperlink" Target="https://eduform.snsh.ro/baza-de-date-online-cu-bune-practici-pentru-dezvoltarea-capacitatii-institutionale-a-scolilor-defavorizate/bune-practici-privind-educatia-interculturala" TargetMode="External" /><Relationship Id="rId23" Type="http://schemas.openxmlformats.org/officeDocument/2006/relationships/image" Target="media/image8.png"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ro.stockfresh.com/stock-vectors/diversitatea?fbclid=IwAR26i5k5cyKOMymda7UUIBIPDGVDusZWbbjbnm_3bRLfXPLcFoqRzJQ7KMs" TargetMode="Externa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hyperlink" Target="https://www.didactic.ro/revista-cadrelor-didactice/educatie-si-interculturalitate" TargetMode="External" /><Relationship Id="rId22" Type="http://schemas.openxmlformats.org/officeDocument/2006/relationships/hyperlink" Target="https://l.facebook.com/l.php?u=https%3A%2F%2Fziarullumina.ro%2Fsocietate%2Factualitate-sociala%2Fa-fost-lansat-programul-erasmus-plus-87450.html%3Ffbclid%3DIwAR0wZxotJvLA8PvCF2Swgwe2WsMYAn8FXq46qSgJBjiK1PNFfCUonDn8jO8&amp;h=AT1Q-HQStU6fw0S560dIBSE23_NT01UrFOwlIYUSxgT0X_mAwKODi1OeeceIWIOXVnXqqF_QsgzXtB3AvHtuAVeNph7ObsVT5w-B7pzOqRWMwaZ2R1OpB86Aq7DyUgoRkPfHlbMAp-FO5vPkzT8ydw"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051D0-01C8-42FF-B142-0CEC9143C6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Nicola</dc:creator>
  <cp:keywords/>
  <dc:description/>
  <cp:lastModifiedBy>Guest User</cp:lastModifiedBy>
  <cp:revision>2</cp:revision>
  <dcterms:created xsi:type="dcterms:W3CDTF">2022-01-24T15:26:00Z</dcterms:created>
  <dcterms:modified xsi:type="dcterms:W3CDTF">2022-01-24T15:26:00Z</dcterms:modified>
</cp:coreProperties>
</file>