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567"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TITLUL PROIECTULUI:</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2"/>
          <w:szCs w:val="22"/>
          <w:u w:val="none"/>
          <w:shd w:fill="auto" w:val="clear"/>
          <w:vertAlign w:val="baseline"/>
          <w:rtl w:val="0"/>
        </w:rPr>
        <w:t xml:space="preserve">DEZVOLTARE PRIN ANTREPRENORIAT</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567"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Proiect co-finanţat din Programul Operațional Capital Uman 2014-2020</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567"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ID PROIECT: POCU/82/3/7/103965</w:t>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PLAN DE AFACERI</w:t>
      </w:r>
    </w:p>
    <w:p w:rsidR="00000000" w:rsidDel="00000000" w:rsidP="00000000" w:rsidRDefault="00000000" w:rsidRPr="00000000" w14:paraId="0000000E">
      <w:pPr>
        <w:jc w:val="center"/>
        <w:rPr>
          <w:rFonts w:ascii="Times New Roman" w:cs="Times New Roman" w:eastAsia="Times New Roman" w:hAnsi="Times New Roman"/>
          <w:b w:val="1"/>
          <w:color w:val="ff0000"/>
          <w:sz w:val="52"/>
          <w:szCs w:val="52"/>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color w:val="ff0000"/>
          <w:sz w:val="52"/>
          <w:szCs w:val="52"/>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color w:val="ff0000"/>
          <w:sz w:val="52"/>
          <w:szCs w:val="52"/>
        </w:rPr>
      </w:pPr>
      <w:r w:rsidDel="00000000" w:rsidR="00000000" w:rsidRPr="00000000">
        <w:rPr>
          <w:rtl w:val="0"/>
        </w:rPr>
      </w:r>
    </w:p>
    <w:p w:rsidR="00000000" w:rsidDel="00000000" w:rsidP="00000000" w:rsidRDefault="00000000" w:rsidRPr="00000000" w14:paraId="00000011">
      <w:pPr>
        <w:jc w:val="right"/>
        <w:rPr>
          <w:rFonts w:ascii="Times New Roman" w:cs="Times New Roman" w:eastAsia="Times New Roman" w:hAnsi="Times New Roman"/>
          <w:b w:val="1"/>
          <w:color w:val="ff0000"/>
          <w:sz w:val="52"/>
          <w:szCs w:val="52"/>
        </w:rPr>
      </w:pPr>
      <w:r w:rsidDel="00000000" w:rsidR="00000000" w:rsidRPr="00000000">
        <w:rPr>
          <w:rFonts w:ascii="Times New Roman" w:cs="Times New Roman" w:eastAsia="Times New Roman" w:hAnsi="Times New Roman"/>
          <w:b w:val="1"/>
          <w:color w:val="000000"/>
          <w:sz w:val="32"/>
          <w:szCs w:val="32"/>
          <w:rtl w:val="0"/>
        </w:rPr>
        <w:t xml:space="preserve">Candidat</w:t>
      </w:r>
      <w:r w:rsidDel="00000000" w:rsidR="00000000" w:rsidRPr="00000000">
        <w:rPr>
          <w:rFonts w:ascii="Times New Roman" w:cs="Times New Roman" w:eastAsia="Times New Roman" w:hAnsi="Times New Roman"/>
          <w:b w:val="1"/>
          <w:color w:val="000000"/>
          <w:sz w:val="52"/>
          <w:szCs w:val="52"/>
          <w:rtl w:val="0"/>
        </w:rPr>
        <w:t xml:space="preserve"> </w:t>
      </w:r>
      <w:r w:rsidDel="00000000" w:rsidR="00000000" w:rsidRPr="00000000">
        <w:rPr>
          <w:rFonts w:ascii="Times New Roman" w:cs="Times New Roman" w:eastAsia="Times New Roman" w:hAnsi="Times New Roman"/>
          <w:b w:val="1"/>
          <w:sz w:val="32"/>
          <w:szCs w:val="32"/>
          <w:rtl w:val="0"/>
        </w:rPr>
        <w:t xml:space="preserve">Panait Edward Gabriel</w:t>
      </w: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b w:val="1"/>
          <w:color w:val="ff0000"/>
          <w:sz w:val="52"/>
          <w:szCs w:val="52"/>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b w:val="1"/>
          <w:color w:val="ff0000"/>
          <w:sz w:val="52"/>
          <w:szCs w:val="52"/>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b w:val="1"/>
          <w:color w:val="ff0000"/>
          <w:sz w:val="28"/>
          <w:szCs w:val="28"/>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color w:val="ff0000"/>
          <w:sz w:val="28"/>
          <w:szCs w:val="28"/>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b w:val="1"/>
          <w:color w:val="ff0000"/>
          <w:sz w:val="28"/>
          <w:szCs w:val="28"/>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b w:val="1"/>
          <w:color w:val="ff0000"/>
          <w:sz w:val="28"/>
          <w:szCs w:val="28"/>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color w:val="ff0000"/>
          <w:sz w:val="28"/>
          <w:szCs w:val="28"/>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b w:val="1"/>
          <w:smallCaps w:val="1"/>
        </w:rPr>
      </w:pPr>
      <w:r w:rsidDel="00000000" w:rsidR="00000000" w:rsidRPr="00000000">
        <w:rPr>
          <w:rFonts w:ascii="Times New Roman" w:cs="Times New Roman" w:eastAsia="Times New Roman" w:hAnsi="Times New Roman"/>
          <w:b w:val="1"/>
          <w:smallCaps w:val="1"/>
          <w:rtl w:val="0"/>
        </w:rPr>
        <w:t xml:space="preserve">PLAN DE AFACERI</w:t>
      </w:r>
    </w:p>
    <w:p w:rsidR="00000000" w:rsidDel="00000000" w:rsidP="00000000" w:rsidRDefault="00000000" w:rsidRPr="00000000" w14:paraId="0000001A">
      <w:pPr>
        <w:jc w:val="center"/>
        <w:rPr>
          <w:rFonts w:ascii="Times New Roman" w:cs="Times New Roman" w:eastAsia="Times New Roman" w:hAnsi="Times New Roman"/>
          <w:b w:val="1"/>
          <w:smallCaps w:val="1"/>
        </w:rPr>
      </w:pPr>
      <w:r w:rsidDel="00000000" w:rsidR="00000000" w:rsidRPr="00000000">
        <w:rPr>
          <w:rtl w:val="0"/>
        </w:rPr>
      </w:r>
    </w:p>
    <w:p w:rsidR="00000000" w:rsidDel="00000000" w:rsidP="00000000" w:rsidRDefault="00000000" w:rsidRPr="00000000" w14:paraId="0000001B">
      <w:pPr>
        <w:keepNext w:val="1"/>
        <w:shd w:fill="0070c0" w:val="clear"/>
        <w:spacing w:after="60" w:before="60" w:line="240" w:lineRule="auto"/>
        <w:rPr>
          <w:rFonts w:ascii="Times New Roman" w:cs="Times New Roman" w:eastAsia="Times New Roman" w:hAnsi="Times New Roman"/>
          <w:b w:val="1"/>
          <w:color w:val="ffffff"/>
        </w:rPr>
      </w:pPr>
      <w:r w:rsidDel="00000000" w:rsidR="00000000" w:rsidRPr="00000000">
        <w:rPr>
          <w:rFonts w:ascii="Times New Roman" w:cs="Times New Roman" w:eastAsia="Times New Roman" w:hAnsi="Times New Roman"/>
          <w:b w:val="1"/>
          <w:color w:val="ffffff"/>
          <w:rtl w:val="0"/>
        </w:rPr>
        <w:t xml:space="preserve">I. DATE GENERALE</w:t>
      </w:r>
    </w:p>
    <w:p w:rsidR="00000000" w:rsidDel="00000000" w:rsidP="00000000" w:rsidRDefault="00000000" w:rsidRPr="00000000" w14:paraId="0000001C">
      <w:pPr>
        <w:spacing w:after="1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Denumirea firmei: S.C.IT Maintaince S.R.L. .</w:t>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Reprezentant legal: Panait Edward Gabriel </w:t>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Sediul societăţii: bld.Vasile Grigorescu, bl.13, ap.3, Craiova</w:t>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Telefon: 0775686901</w:t>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Nr. acţionari/asociaţi: 1</w:t>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Obiectul de activitate, potrivit prevederilor din actul constitutiv: repararea calculatoarelor si a echipamentelor periferice</w:t>
      </w:r>
    </w:p>
    <w:p w:rsidR="00000000" w:rsidDel="00000000" w:rsidP="00000000" w:rsidRDefault="00000000" w:rsidRPr="00000000" w14:paraId="00000023">
      <w:pPr>
        <w:tabs>
          <w:tab w:val="left" w:pos="2268"/>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Capitalul social: 200 RON</w:t>
        <w:tab/>
      </w:r>
    </w:p>
    <w:p w:rsidR="00000000" w:rsidDel="00000000" w:rsidP="00000000" w:rsidRDefault="00000000" w:rsidRPr="00000000" w14:paraId="00000024">
      <w:pPr>
        <w:tabs>
          <w:tab w:val="left" w:pos="2268"/>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Forţa de muncă (număr total): 2 angajati</w:t>
      </w:r>
    </w:p>
    <w:p w:rsidR="00000000" w:rsidDel="00000000" w:rsidP="00000000" w:rsidRDefault="00000000" w:rsidRPr="00000000" w14:paraId="00000025">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6">
      <w:pPr>
        <w:keepNext w:val="1"/>
        <w:shd w:fill="0070c0" w:val="clear"/>
        <w:spacing w:after="60" w:before="60" w:line="240" w:lineRule="auto"/>
        <w:rPr>
          <w:rFonts w:ascii="Times New Roman" w:cs="Times New Roman" w:eastAsia="Times New Roman" w:hAnsi="Times New Roman"/>
          <w:b w:val="1"/>
          <w:color w:val="ffffff"/>
        </w:rPr>
      </w:pPr>
      <w:r w:rsidDel="00000000" w:rsidR="00000000" w:rsidRPr="00000000">
        <w:rPr>
          <w:rFonts w:ascii="Times New Roman" w:cs="Times New Roman" w:eastAsia="Times New Roman" w:hAnsi="Times New Roman"/>
          <w:b w:val="1"/>
          <w:color w:val="ffffff"/>
          <w:rtl w:val="0"/>
        </w:rPr>
        <w:t xml:space="preserve">II. SCOPUL PLANULUI DE AFACERI:</w:t>
      </w:r>
    </w:p>
    <w:p w:rsidR="00000000" w:rsidDel="00000000" w:rsidP="00000000" w:rsidRDefault="00000000" w:rsidRPr="00000000" w14:paraId="0000002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Descrierea generală a afacerii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9">
      <w:pPr>
        <w:spacing w:after="0" w:line="240" w:lineRule="auto"/>
        <w:ind w:left="36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S.C.IT Maintaince SRL un atelier de service pentru calculatoare, atelier ce vapresta in general urmatoarele tipuri de servicii: service calculatoare personale (pc), service laptopuri, reparatii monitoare, reparatii placi de baza, inlocuire si reparatii surse, reparatii imprimante, inlocuiresi refil cartuse imprimante, devirusare calculatoare personale si laptopuri si instalare programe antivirus, instalare sistem de operare, aplicatii Microsoft Office, configurare wireless, etc</w:t>
      </w:r>
    </w:p>
    <w:p w:rsidR="00000000" w:rsidDel="00000000" w:rsidP="00000000" w:rsidRDefault="00000000" w:rsidRPr="00000000" w14:paraId="0000002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numPr>
          <w:ilvl w:val="0"/>
          <w:numId w:val="1"/>
        </w:numPr>
        <w:spacing w:after="0" w:line="24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Obiective</w:t>
      </w:r>
      <w:r w:rsidDel="00000000" w:rsidR="00000000" w:rsidRPr="00000000">
        <w:rPr>
          <w:rFonts w:ascii="Times New Roman" w:cs="Times New Roman" w:eastAsia="Times New Roman" w:hAnsi="Times New Roman"/>
          <w:rtl w:val="0"/>
        </w:rPr>
        <w:t xml:space="preserve"> (ex: anagajarea a 2 persoane in primul an de activitate etc.)</w:t>
      </w:r>
    </w:p>
    <w:p w:rsidR="00000000" w:rsidDel="00000000" w:rsidP="00000000" w:rsidRDefault="00000000" w:rsidRPr="00000000" w14:paraId="0000002D">
      <w:pPr>
        <w:spacing w:after="0" w:line="240" w:lineRule="auto"/>
        <w:ind w:firstLine="720"/>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rtl w:val="0"/>
        </w:rPr>
        <w:t xml:space="preserve">Obiectiv 1: Fidelizarea clienților;</w:t>
      </w:r>
    </w:p>
    <w:p w:rsidR="00000000" w:rsidDel="00000000" w:rsidP="00000000" w:rsidRDefault="00000000" w:rsidRPr="00000000" w14:paraId="0000002E">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Obiectiv 2: Repararea și mentenanța calculatoarelor în zona Olteniei;</w:t>
      </w:r>
    </w:p>
    <w:p w:rsidR="00000000" w:rsidDel="00000000" w:rsidP="00000000" w:rsidRDefault="00000000" w:rsidRPr="00000000" w14:paraId="0000002F">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Obiectiv 3: Recuperarea investiției inițiale și sporirea veniturilor încasate;</w:t>
      </w:r>
    </w:p>
    <w:p w:rsidR="00000000" w:rsidDel="00000000" w:rsidP="00000000" w:rsidRDefault="00000000" w:rsidRPr="00000000" w14:paraId="00000030">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Obiectiv 4: Satisfacerea celor mai exigente cerințe ale clienților;</w:t>
      </w:r>
    </w:p>
    <w:p w:rsidR="00000000" w:rsidDel="00000000" w:rsidP="00000000" w:rsidRDefault="00000000" w:rsidRPr="00000000" w14:paraId="00000031">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Obiectiv 5: Creșterea profitabilității firmei;</w:t>
      </w:r>
    </w:p>
    <w:p w:rsidR="00000000" w:rsidDel="00000000" w:rsidP="00000000" w:rsidRDefault="00000000" w:rsidRPr="00000000" w14:paraId="00000032">
      <w:pPr>
        <w:spacing w:after="0" w:line="24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Obiectiv 6: Păstrarea angajațiilor pentru cel puțin trei ani și angajarea altor persoane în momentul extinderii;</w:t>
      </w:r>
    </w:p>
    <w:p w:rsidR="00000000" w:rsidDel="00000000" w:rsidP="00000000" w:rsidRDefault="00000000" w:rsidRPr="00000000" w14:paraId="0000003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numPr>
          <w:ilvl w:val="0"/>
          <w:numId w:val="1"/>
        </w:numPr>
        <w:spacing w:after="0" w:line="240"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Activități </w:t>
      </w:r>
      <w:r w:rsidDel="00000000" w:rsidR="00000000" w:rsidRPr="00000000">
        <w:rPr>
          <w:rFonts w:ascii="Times New Roman" w:cs="Times New Roman" w:eastAsia="Times New Roman" w:hAnsi="Times New Roman"/>
          <w:rtl w:val="0"/>
        </w:rPr>
        <w:t xml:space="preserve">(ex: amenajarea spatiului, achizitia utilajelor si echipamentelor etc.)</w:t>
      </w:r>
      <w:r w:rsidDel="00000000" w:rsidR="00000000" w:rsidRPr="00000000">
        <w:rPr>
          <w:rtl w:val="0"/>
        </w:rPr>
      </w:r>
    </w:p>
    <w:p w:rsidR="00000000" w:rsidDel="00000000" w:rsidP="00000000" w:rsidRDefault="00000000" w:rsidRPr="00000000" w14:paraId="0000003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ff0000"/>
          <w:rtl w:val="0"/>
        </w:rPr>
        <w:tab/>
      </w:r>
      <w:r w:rsidDel="00000000" w:rsidR="00000000" w:rsidRPr="00000000">
        <w:rPr>
          <w:rFonts w:ascii="Times New Roman" w:cs="Times New Roman" w:eastAsia="Times New Roman" w:hAnsi="Times New Roman"/>
          <w:rtl w:val="0"/>
        </w:rPr>
        <w:t xml:space="preserve">Activitatea 1: reparare calculatoare (tip pc)</w:t>
      </w:r>
    </w:p>
    <w:p w:rsidR="00000000" w:rsidDel="00000000" w:rsidP="00000000" w:rsidRDefault="00000000" w:rsidRPr="00000000" w14:paraId="00000036">
      <w:pPr>
        <w:spacing w:after="0" w:line="240" w:lineRule="auto"/>
        <w:jc w:val="both"/>
        <w:rPr>
          <w:rFonts w:ascii="Times New Roman" w:cs="Times New Roman" w:eastAsia="Times New Roman" w:hAnsi="Times New Roman"/>
        </w:rPr>
      </w:pPr>
      <w:bookmarkStart w:colFirst="0" w:colLast="0" w:name="_heading=h.30j0zll" w:id="1"/>
      <w:bookmarkEnd w:id="1"/>
      <w:r w:rsidDel="00000000" w:rsidR="00000000" w:rsidRPr="00000000">
        <w:rPr>
          <w:rFonts w:ascii="Times New Roman" w:cs="Times New Roman" w:eastAsia="Times New Roman" w:hAnsi="Times New Roman"/>
          <w:rtl w:val="0"/>
        </w:rPr>
        <w:tab/>
        <w:t xml:space="preserve">Activitatea 2: reparare monitoare</w:t>
      </w:r>
    </w:p>
    <w:p w:rsidR="00000000" w:rsidDel="00000000" w:rsidP="00000000" w:rsidRDefault="00000000" w:rsidRPr="00000000" w14:paraId="0000003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Activitatea 3: reparare și înlocuire surse</w:t>
      </w:r>
    </w:p>
    <w:p w:rsidR="00000000" w:rsidDel="00000000" w:rsidP="00000000" w:rsidRDefault="00000000" w:rsidRPr="00000000" w14:paraId="0000003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Activitatea 4: reparare imprimante</w:t>
      </w:r>
    </w:p>
    <w:p w:rsidR="00000000" w:rsidDel="00000000" w:rsidP="00000000" w:rsidRDefault="00000000" w:rsidRPr="00000000" w14:paraId="0000003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Activitatea 5: înlocuire cartușe imprimante</w:t>
      </w:r>
    </w:p>
    <w:p w:rsidR="00000000" w:rsidDel="00000000" w:rsidP="00000000" w:rsidRDefault="00000000" w:rsidRPr="00000000" w14:paraId="0000003A">
      <w:pPr>
        <w:spacing w:after="0" w:line="240" w:lineRule="auto"/>
        <w:jc w:val="both"/>
        <w:rPr>
          <w:rFonts w:ascii="Times New Roman" w:cs="Times New Roman" w:eastAsia="Times New Roman" w:hAnsi="Times New Roman"/>
        </w:rPr>
      </w:pPr>
      <w:bookmarkStart w:colFirst="0" w:colLast="0" w:name="_heading=h.1fob9te" w:id="2"/>
      <w:bookmarkEnd w:id="2"/>
      <w:r w:rsidDel="00000000" w:rsidR="00000000" w:rsidRPr="00000000">
        <w:rPr>
          <w:rFonts w:ascii="Times New Roman" w:cs="Times New Roman" w:eastAsia="Times New Roman" w:hAnsi="Times New Roman"/>
          <w:rtl w:val="0"/>
        </w:rPr>
        <w:tab/>
        <w:t xml:space="preserve">Activitatea 6: instalare și reinstalare sistem de operare tip windows</w:t>
      </w:r>
    </w:p>
    <w:p w:rsidR="00000000" w:rsidDel="00000000" w:rsidP="00000000" w:rsidRDefault="00000000" w:rsidRPr="00000000" w14:paraId="0000003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Activitatea 8:</w:t>
      </w: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închirierea sălii și decorarea acesteia</w:t>
      </w:r>
    </w:p>
    <w:p w:rsidR="00000000" w:rsidDel="00000000" w:rsidP="00000000" w:rsidRDefault="00000000" w:rsidRPr="00000000" w14:paraId="0000003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3D">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3E">
      <w:pPr>
        <w:numPr>
          <w:ilvl w:val="0"/>
          <w:numId w:val="1"/>
        </w:numPr>
        <w:spacing w:after="0" w:line="24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Rezultate</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F">
      <w:pPr>
        <w:spacing w:after="0" w:line="24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Rezultat:</w:t>
      </w: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să ofere clienților săi cele mai bune servicii de reparare și mentenanță IT</w:t>
      </w:r>
    </w:p>
    <w:p w:rsidR="00000000" w:rsidDel="00000000" w:rsidP="00000000" w:rsidRDefault="00000000" w:rsidRPr="00000000" w14:paraId="0000004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numPr>
          <w:ilvl w:val="0"/>
          <w:numId w:val="1"/>
        </w:numPr>
        <w:spacing w:after="0" w:line="240"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Indicatori:</w:t>
      </w:r>
    </w:p>
    <w:p w:rsidR="00000000" w:rsidDel="00000000" w:rsidP="00000000" w:rsidRDefault="00000000" w:rsidRPr="00000000" w14:paraId="00000042">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Cifra de Afaceri anuală: 154350 ron</w:t>
      </w:r>
    </w:p>
    <w:p w:rsidR="00000000" w:rsidDel="00000000" w:rsidP="00000000" w:rsidRDefault="00000000" w:rsidRPr="00000000" w14:paraId="00000043">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Profit: 23728.56 ron</w:t>
      </w:r>
    </w:p>
    <w:p w:rsidR="00000000" w:rsidDel="00000000" w:rsidP="00000000" w:rsidRDefault="00000000" w:rsidRPr="00000000" w14:paraId="00000044">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Număr mediu de angajați: 2</w:t>
      </w:r>
    </w:p>
    <w:p w:rsidR="00000000" w:rsidDel="00000000" w:rsidP="00000000" w:rsidRDefault="00000000" w:rsidRPr="00000000" w14:paraId="0000004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spacing w:after="0" w:lin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b w:val="1"/>
          <w:rtl w:val="0"/>
        </w:rPr>
        <w:t xml:space="preserve">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Analiza SWOT a afacerii</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47">
      <w:pPr>
        <w:spacing w:after="0" w:line="240" w:lineRule="auto"/>
        <w:jc w:val="both"/>
        <w:rPr>
          <w:rFonts w:ascii="Times New Roman" w:cs="Times New Roman" w:eastAsia="Times New Roman" w:hAnsi="Times New Roman"/>
          <w:color w:val="ff0000"/>
        </w:rPr>
      </w:pPr>
      <w:r w:rsidDel="00000000" w:rsidR="00000000" w:rsidRPr="00000000">
        <w:rPr>
          <w:rtl w:val="0"/>
        </w:rPr>
      </w:r>
    </w:p>
    <w:tbl>
      <w:tblPr>
        <w:tblStyle w:val="Table1"/>
        <w:tblW w:w="962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03"/>
        <w:gridCol w:w="4826"/>
        <w:tblGridChange w:id="0">
          <w:tblGrid>
            <w:gridCol w:w="4803"/>
            <w:gridCol w:w="4826"/>
          </w:tblGrid>
        </w:tblGridChange>
      </w:tblGrid>
      <w:tr>
        <w:trPr>
          <w:cantSplit w:val="0"/>
          <w:tblHeader w:val="0"/>
        </w:trPr>
        <w:tc>
          <w:tcPr/>
          <w:p w:rsidR="00000000" w:rsidDel="00000000" w:rsidP="00000000" w:rsidRDefault="00000000" w:rsidRPr="00000000" w14:paraId="00000048">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Puncte tari:</w:t>
            </w:r>
          </w:p>
          <w:p w:rsidR="00000000" w:rsidDel="00000000" w:rsidP="00000000" w:rsidRDefault="00000000" w:rsidRPr="00000000" w14:paraId="00000049">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raportul calitate – preţ</w:t>
            </w:r>
          </w:p>
          <w:p w:rsidR="00000000" w:rsidDel="00000000" w:rsidP="00000000" w:rsidRDefault="00000000" w:rsidRPr="00000000" w14:paraId="0000004A">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forţă de muncă calificată</w:t>
            </w:r>
          </w:p>
          <w:p w:rsidR="00000000" w:rsidDel="00000000" w:rsidP="00000000" w:rsidRDefault="00000000" w:rsidRPr="00000000" w14:paraId="0000004B">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servicii foarte flexibile</w:t>
            </w:r>
          </w:p>
        </w:tc>
        <w:tc>
          <w:tcPr/>
          <w:p w:rsidR="00000000" w:rsidDel="00000000" w:rsidP="00000000" w:rsidRDefault="00000000" w:rsidRPr="00000000" w14:paraId="0000004C">
            <w:pPr>
              <w:ind w:firstLine="72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Puncte slabe:</w:t>
            </w:r>
          </w:p>
          <w:p w:rsidR="00000000" w:rsidDel="00000000" w:rsidP="00000000" w:rsidRDefault="00000000" w:rsidRPr="00000000" w14:paraId="0000004D">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nu suntem o firma cunoscuta pe piata</w:t>
            </w:r>
          </w:p>
          <w:p w:rsidR="00000000" w:rsidDel="00000000" w:rsidP="00000000" w:rsidRDefault="00000000" w:rsidRPr="00000000" w14:paraId="0000004E">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reticenta persoanelor de a apela la astfel de servicii</w:t>
            </w:r>
          </w:p>
        </w:tc>
      </w:tr>
      <w:tr>
        <w:trPr>
          <w:cantSplit w:val="0"/>
          <w:tblHeader w:val="0"/>
        </w:trPr>
        <w:tc>
          <w:tcPr/>
          <w:p w:rsidR="00000000" w:rsidDel="00000000" w:rsidP="00000000" w:rsidRDefault="00000000" w:rsidRPr="00000000" w14:paraId="0000004F">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Oportunități:</w:t>
            </w:r>
          </w:p>
          <w:p w:rsidR="00000000" w:rsidDel="00000000" w:rsidP="00000000" w:rsidRDefault="00000000" w:rsidRPr="00000000" w14:paraId="00000050">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cunoaşterea concurenţei</w:t>
            </w:r>
          </w:p>
          <w:p w:rsidR="00000000" w:rsidDel="00000000" w:rsidP="00000000" w:rsidRDefault="00000000" w:rsidRPr="00000000" w14:paraId="00000051">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tendinţele pieţei</w:t>
            </w:r>
          </w:p>
          <w:p w:rsidR="00000000" w:rsidDel="00000000" w:rsidP="00000000" w:rsidRDefault="00000000" w:rsidRPr="00000000" w14:paraId="00000052">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atragerea de noi clienţi</w:t>
            </w:r>
          </w:p>
          <w:p w:rsidR="00000000" w:rsidDel="00000000" w:rsidP="00000000" w:rsidRDefault="00000000" w:rsidRPr="00000000" w14:paraId="00000053">
            <w:pPr>
              <w:jc w:val="center"/>
              <w:rPr>
                <w:rFonts w:ascii="Times New Roman" w:cs="Times New Roman" w:eastAsia="Times New Roman" w:hAnsi="Times New Roman"/>
                <w:color w:val="ff0000"/>
              </w:rPr>
            </w:pPr>
            <w:r w:rsidDel="00000000" w:rsidR="00000000" w:rsidRPr="00000000">
              <w:rPr>
                <w:rtl w:val="0"/>
              </w:rPr>
            </w:r>
          </w:p>
        </w:tc>
        <w:tc>
          <w:tcPr/>
          <w:p w:rsidR="00000000" w:rsidDel="00000000" w:rsidP="00000000" w:rsidRDefault="00000000" w:rsidRPr="00000000" w14:paraId="00000054">
            <w:pPr>
              <w:ind w:firstLine="72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Amenințări:</w:t>
            </w:r>
          </w:p>
          <w:p w:rsidR="00000000" w:rsidDel="00000000" w:rsidP="00000000" w:rsidRDefault="00000000" w:rsidRPr="00000000" w14:paraId="00000055">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taxele impuse de autorităţile locale</w:t>
            </w:r>
          </w:p>
          <w:p w:rsidR="00000000" w:rsidDel="00000000" w:rsidP="00000000" w:rsidRDefault="00000000" w:rsidRPr="00000000" w14:paraId="00000056">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posibilitatea sa se infiinteze o alta firma        cu aceleasi profil</w:t>
            </w:r>
          </w:p>
          <w:p w:rsidR="00000000" w:rsidDel="00000000" w:rsidP="00000000" w:rsidRDefault="00000000" w:rsidRPr="00000000" w14:paraId="00000057">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3.varietatea de service-uri deja în funcțiune</w:t>
            </w:r>
          </w:p>
          <w:p w:rsidR="00000000" w:rsidDel="00000000" w:rsidP="00000000" w:rsidRDefault="00000000" w:rsidRPr="00000000" w14:paraId="00000058">
            <w:pPr>
              <w:jc w:val="center"/>
              <w:rPr>
                <w:rFonts w:ascii="Times New Roman" w:cs="Times New Roman" w:eastAsia="Times New Roman" w:hAnsi="Times New Roman"/>
                <w:color w:val="ff0000"/>
              </w:rPr>
            </w:pPr>
            <w:r w:rsidDel="00000000" w:rsidR="00000000" w:rsidRPr="00000000">
              <w:rPr>
                <w:rtl w:val="0"/>
              </w:rPr>
            </w:r>
          </w:p>
        </w:tc>
      </w:tr>
    </w:tbl>
    <w:p w:rsidR="00000000" w:rsidDel="00000000" w:rsidP="00000000" w:rsidRDefault="00000000" w:rsidRPr="00000000" w14:paraId="00000059">
      <w:pPr>
        <w:spacing w:after="0" w:line="240" w:lineRule="auto"/>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5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0">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1">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2">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3">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4">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5">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6">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7">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8">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9">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A">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 Schema organizatorică și politica de resurse umane:</w:t>
      </w:r>
    </w:p>
    <w:p w:rsidR="00000000" w:rsidDel="00000000" w:rsidP="00000000" w:rsidRDefault="00000000" w:rsidRPr="00000000" w14:paraId="0000006B">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C">
      <w:pPr>
        <w:spacing w:after="0" w:lin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ab/>
        <w:t xml:space="preserve">a. </w:t>
      </w:r>
      <w:r w:rsidDel="00000000" w:rsidR="00000000" w:rsidRPr="00000000">
        <w:rPr>
          <w:rFonts w:ascii="Times New Roman" w:cs="Times New Roman" w:eastAsia="Times New Roman" w:hAnsi="Times New Roman"/>
          <w:b w:val="1"/>
          <w:rtl w:val="0"/>
        </w:rPr>
        <w:t xml:space="preserve">Organigrama</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6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Pr>
        <mc:AlternateContent>
          <mc:Choice Requires="wpg">
            <w:drawing>
              <wp:inline distB="0" distT="0" distL="0" distR="0">
                <wp:extent cx="5222384" cy="1596981"/>
                <wp:effectExtent b="0" l="0" r="0" t="0"/>
                <wp:docPr id="20" name=""/>
                <a:graphic>
                  <a:graphicData uri="http://schemas.microsoft.com/office/word/2010/wordprocessingGroup">
                    <wpg:wgp>
                      <wpg:cNvGrpSpPr/>
                      <wpg:grpSpPr>
                        <a:xfrm>
                          <a:off x="0" y="0"/>
                          <a:ext cx="5222384" cy="1596981"/>
                          <a:chOff x="0" y="0"/>
                          <a:chExt cx="5222375" cy="1596975"/>
                        </a:xfrm>
                      </wpg:grpSpPr>
                      <wpg:grpSp>
                        <wpg:cNvGrpSpPr/>
                        <wpg:grpSpPr>
                          <a:xfrm>
                            <a:off x="0" y="0"/>
                            <a:ext cx="5222375" cy="1596975"/>
                            <a:chOff x="0" y="0"/>
                            <a:chExt cx="5222375" cy="1596975"/>
                          </a:xfrm>
                        </wpg:grpSpPr>
                        <wps:wsp>
                          <wps:cNvSpPr/>
                          <wps:cNvPr id="3" name="Shape 3"/>
                          <wps:spPr>
                            <a:xfrm>
                              <a:off x="0" y="0"/>
                              <a:ext cx="5222375" cy="1596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3121047" y="659930"/>
                              <a:ext cx="131869" cy="586558"/>
                            </a:xfrm>
                            <a:custGeom>
                              <a:rect b="b" l="l" r="r" t="t"/>
                              <a:pathLst>
                                <a:path extrusionOk="0" h="120000" w="120000">
                                  <a:moveTo>
                                    <a:pt x="120000" y="0"/>
                                  </a:moveTo>
                                  <a:lnTo>
                                    <a:pt x="120000" y="120000"/>
                                  </a:lnTo>
                                  <a:lnTo>
                                    <a:pt x="0" y="120000"/>
                                  </a:lnTo>
                                </a:path>
                              </a:pathLst>
                            </a:cu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wps:wsp>
                          <wps:cNvSpPr/>
                          <wps:cNvPr id="10" name="Shape 10"/>
                          <wps:spPr>
                            <a:xfrm>
                              <a:off x="2593106" y="119"/>
                              <a:ext cx="1319620" cy="659810"/>
                            </a:xfrm>
                            <a:prstGeom prst="rect">
                              <a:avLst/>
                            </a:prstGeom>
                            <a:gradFill>
                              <a:gsLst>
                                <a:gs pos="0">
                                  <a:schemeClr val="lt1"/>
                                </a:gs>
                                <a:gs pos="50000">
                                  <a:schemeClr val="lt1"/>
                                </a:gs>
                                <a:gs pos="100000">
                                  <a:schemeClr val="lt1"/>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1" name="Shape 11"/>
                          <wps:spPr>
                            <a:xfrm>
                              <a:off x="2593106" y="119"/>
                              <a:ext cx="1319620" cy="65981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0"/>
                                    <w:vertAlign w:val="baseline"/>
                                  </w:rPr>
                                  <w:t xml:space="preserve">Administrator</w:t>
                                </w:r>
                              </w:p>
                            </w:txbxContent>
                          </wps:txbx>
                          <wps:bodyPr anchorCtr="0" anchor="ctr" bIns="6350" lIns="6350" spcFirstLastPara="1" rIns="6350" wrap="square" tIns="6350">
                            <a:noAutofit/>
                          </wps:bodyPr>
                        </wps:wsp>
                        <wps:wsp>
                          <wps:cNvSpPr/>
                          <wps:cNvPr id="12" name="Shape 12"/>
                          <wps:spPr>
                            <a:xfrm>
                              <a:off x="1316346" y="916583"/>
                              <a:ext cx="1804700" cy="659810"/>
                            </a:xfrm>
                            <a:prstGeom prst="rect">
                              <a:avLst/>
                            </a:prstGeom>
                            <a:gradFill>
                              <a:gsLst>
                                <a:gs pos="0">
                                  <a:schemeClr val="lt1"/>
                                </a:gs>
                                <a:gs pos="50000">
                                  <a:schemeClr val="lt1"/>
                                </a:gs>
                                <a:gs pos="100000">
                                  <a:schemeClr val="lt1"/>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3" name="Shape 13"/>
                          <wps:spPr>
                            <a:xfrm>
                              <a:off x="1316346" y="916583"/>
                              <a:ext cx="1804700" cy="65981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0"/>
                                    <w:vertAlign w:val="baseline"/>
                                  </w:rPr>
                                  <w:t xml:space="preserve">Tehnician IT</w:t>
                                </w:r>
                              </w:p>
                            </w:txbxContent>
                          </wps:txbx>
                          <wps:bodyPr anchorCtr="0" anchor="ctr" bIns="6350" lIns="6350" spcFirstLastPara="1" rIns="6350" wrap="square" tIns="6350">
                            <a:noAutofit/>
                          </wps:bodyPr>
                        </wps:wsp>
                      </wpg:grpSp>
                    </wpg:wgp>
                  </a:graphicData>
                </a:graphic>
              </wp:inline>
            </w:drawing>
          </mc:Choice>
          <mc:Fallback>
            <w:drawing>
              <wp:inline distB="0" distT="0" distL="0" distR="0">
                <wp:extent cx="5222384" cy="1596981"/>
                <wp:effectExtent b="0" l="0" r="0" t="0"/>
                <wp:docPr id="20"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222384" cy="1596981"/>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tabs>
          <w:tab w:val="left" w:pos="709"/>
        </w:tabs>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71">
      <w:pPr>
        <w:tabs>
          <w:tab w:val="left" w:pos="709"/>
        </w:tabs>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tabs>
          <w:tab w:val="left" w:pos="709"/>
        </w:tabs>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tabs>
          <w:tab w:val="left" w:pos="709"/>
        </w:tabs>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4">
      <w:pPr>
        <w:tabs>
          <w:tab w:val="left" w:pos="709"/>
        </w:tabs>
        <w:spacing w:after="0" w:lin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ab/>
        <w:t xml:space="preserve">b. </w:t>
      </w:r>
      <w:r w:rsidDel="00000000" w:rsidR="00000000" w:rsidRPr="00000000">
        <w:rPr>
          <w:rFonts w:ascii="Times New Roman" w:cs="Times New Roman" w:eastAsia="Times New Roman" w:hAnsi="Times New Roman"/>
          <w:b w:val="1"/>
          <w:rtl w:val="0"/>
        </w:rPr>
        <w:t xml:space="preserve">Politica de resurse umane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75">
      <w:pPr>
        <w:tabs>
          <w:tab w:val="left" w:pos="709"/>
        </w:tabs>
        <w:spacing w:after="0" w:line="240" w:lineRule="auto"/>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76">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Pentru început, vom angaja două persoane cu normă întreagă de muncă, pe un salariu de aproximativ 2200 de RON pe lună pentru fiecare angajat. Persoanele care lucreaza au cunostință vasta in domeniul organizării de evenimente . </w:t>
      </w:r>
    </w:p>
    <w:p w:rsidR="00000000" w:rsidDel="00000000" w:rsidP="00000000" w:rsidRDefault="00000000" w:rsidRPr="00000000" w14:paraId="00000077">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Maintaince vrea si își propune menținerea unei stări inovatoare continue, aceasta fiind o premisă de bază pentru obținerea unor rezultate favorabile.Se va pune accent pe perfecționarea continuă a personalului prin tehnologiile noi apărute pe piață.Angajații bine pregătiți vor fi capabili să facă față celor mai exigente cerințe .</w:t>
      </w:r>
    </w:p>
    <w:p w:rsidR="00000000" w:rsidDel="00000000" w:rsidP="00000000" w:rsidRDefault="00000000" w:rsidRPr="00000000" w14:paraId="00000078">
      <w:pPr>
        <w:spacing w:after="0" w:line="240" w:lineRule="auto"/>
        <w:ind w:firstLine="720"/>
        <w:jc w:val="both"/>
        <w:rPr>
          <w:rFonts w:ascii="Times New Roman" w:cs="Times New Roman" w:eastAsia="Times New Roman" w:hAnsi="Times New Roman"/>
          <w:b w:val="1"/>
          <w:sz w:val="16"/>
          <w:szCs w:val="16"/>
        </w:rPr>
      </w:pPr>
      <w:r w:rsidDel="00000000" w:rsidR="00000000" w:rsidRPr="00000000">
        <w:rPr>
          <w:rtl w:val="0"/>
        </w:rPr>
      </w:r>
    </w:p>
    <w:p w:rsidR="00000000" w:rsidDel="00000000" w:rsidP="00000000" w:rsidRDefault="00000000" w:rsidRPr="00000000" w14:paraId="00000079">
      <w:pPr>
        <w:tabs>
          <w:tab w:val="left" w:pos="709"/>
        </w:tabs>
        <w:spacing w:after="0" w:line="240" w:lineRule="auto"/>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7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w:t>
      </w:r>
      <w:r w:rsidDel="00000000" w:rsidR="00000000" w:rsidRPr="00000000">
        <w:rPr>
          <w:rFonts w:ascii="Times New Roman" w:cs="Times New Roman" w:eastAsia="Times New Roman" w:hAnsi="Times New Roman"/>
          <w:b w:val="1"/>
          <w:rtl w:val="0"/>
        </w:rPr>
        <w:t xml:space="preserve">Descrierea produselor/serviciilor/lucrărilor care fac obiectul afacerii</w:t>
      </w:r>
      <w:r w:rsidDel="00000000" w:rsidR="00000000" w:rsidRPr="00000000">
        <w:rPr>
          <w:rtl w:val="0"/>
        </w:rPr>
      </w:r>
    </w:p>
    <w:p w:rsidR="00000000" w:rsidDel="00000000" w:rsidP="00000000" w:rsidRDefault="00000000" w:rsidRPr="00000000" w14:paraId="0000007B">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Serviciile vor fi prestate in general in interiorul atelierului, dar in anumite situatii specialistii / </w:t>
      </w:r>
    </w:p>
    <w:p w:rsidR="00000000" w:rsidDel="00000000" w:rsidP="00000000" w:rsidRDefault="00000000" w:rsidRPr="00000000" w14:paraId="0000007C">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specialistul firmei se vor deplasa la domicilul beneficiarului. Este chiar recomandata deplasarea la </w:t>
      </w:r>
    </w:p>
    <w:p w:rsidR="00000000" w:rsidDel="00000000" w:rsidP="00000000" w:rsidRDefault="00000000" w:rsidRPr="00000000" w14:paraId="0000007D">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sediul beneficiarului atunci cand e vorba de instalarea / intretinerea unei retele, configurare wireless,</w:t>
      </w:r>
    </w:p>
    <w:p w:rsidR="00000000" w:rsidDel="00000000" w:rsidP="00000000" w:rsidRDefault="00000000" w:rsidRPr="00000000" w14:paraId="0000007E">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cand echipamentele ce trebuie reparate au dimensiuni mai mari sau greutate mare sau atunci cand </w:t>
      </w:r>
    </w:p>
    <w:p w:rsidR="00000000" w:rsidDel="00000000" w:rsidP="00000000" w:rsidRDefault="00000000" w:rsidRPr="00000000" w14:paraId="0000007F">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cand beneficiarul doreste acest lucru.</w:t>
      </w:r>
    </w:p>
    <w:p w:rsidR="00000000" w:rsidDel="00000000" w:rsidP="00000000" w:rsidRDefault="00000000" w:rsidRPr="00000000" w14:paraId="00000080">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Veniturile firmei pot fi „rotunjite” prin comercializarea, „pe baza de comanda”, de produse IT si </w:t>
      </w:r>
    </w:p>
    <w:p w:rsidR="00000000" w:rsidDel="00000000" w:rsidP="00000000" w:rsidRDefault="00000000" w:rsidRPr="00000000" w14:paraId="00000081">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accesorii.</w:t>
      </w:r>
    </w:p>
    <w:p w:rsidR="00000000" w:rsidDel="00000000" w:rsidP="00000000" w:rsidRDefault="00000000" w:rsidRPr="00000000" w14:paraId="00000082">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Serviciile vor fi prestate in general in interiorul atelierului, dar in anumite situatii specialistii / </w:t>
      </w:r>
    </w:p>
    <w:p w:rsidR="00000000" w:rsidDel="00000000" w:rsidP="00000000" w:rsidRDefault="00000000" w:rsidRPr="00000000" w14:paraId="00000083">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specialistul firmei se vor deplasa la domicilul beneficiarului. Este chiar recomandata deplasarea la </w:t>
      </w:r>
    </w:p>
    <w:p w:rsidR="00000000" w:rsidDel="00000000" w:rsidP="00000000" w:rsidRDefault="00000000" w:rsidRPr="00000000" w14:paraId="00000084">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sediul beneficiarului atunci cand e vorba de instalarea / intretinerea unei retele, configurare wireless,</w:t>
      </w:r>
    </w:p>
    <w:p w:rsidR="00000000" w:rsidDel="00000000" w:rsidP="00000000" w:rsidRDefault="00000000" w:rsidRPr="00000000" w14:paraId="00000085">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cand echipamentele ce trebuie reparate au dimensiuni mai mari sau greutate mare sau atunci cand </w:t>
      </w:r>
    </w:p>
    <w:p w:rsidR="00000000" w:rsidDel="00000000" w:rsidP="00000000" w:rsidRDefault="00000000" w:rsidRPr="00000000" w14:paraId="00000086">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cand beneficiarul doreste acest lucru.</w:t>
      </w:r>
    </w:p>
    <w:p w:rsidR="00000000" w:rsidDel="00000000" w:rsidP="00000000" w:rsidRDefault="00000000" w:rsidRPr="00000000" w14:paraId="00000087">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Veniturile firmei pot fi „rotunjite” prin comercializarea, „pe baza de comanda”, de produse IT si </w:t>
      </w:r>
    </w:p>
    <w:p w:rsidR="00000000" w:rsidDel="00000000" w:rsidP="00000000" w:rsidRDefault="00000000" w:rsidRPr="00000000" w14:paraId="00000088">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accesorii.</w:t>
      </w:r>
    </w:p>
    <w:p w:rsidR="00000000" w:rsidDel="00000000" w:rsidP="00000000" w:rsidRDefault="00000000" w:rsidRPr="00000000" w14:paraId="00000089">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Serviciile vor fi prestate in general in interiorul atelierului, dar in anumite situatii specialistii / specialistul firmei se vor deplasa la domicilul beneficiarului. Este chiar recomandata deplasarea la sediul beneficiarului atunci cand e vorba de instalarea / intretinerea unei retele, configurare wireless,cand echipamentele ce trebuie reparate au dimensiuni mai mari sau greutate mare sau atunci cand cand beneficiarul doreste acest lucru.Veniturile firmei pot fi „rotunjite” prin comercializarea, „pe baza de comanda”, de produse IT si accesorii.</w:t>
      </w:r>
    </w:p>
    <w:p w:rsidR="00000000" w:rsidDel="00000000" w:rsidP="00000000" w:rsidRDefault="00000000" w:rsidRPr="00000000" w14:paraId="0000008A">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 Analiza pieței de desfacere și a concurenței</w:t>
      </w:r>
    </w:p>
    <w:p w:rsidR="00000000" w:rsidDel="00000000" w:rsidP="00000000" w:rsidRDefault="00000000" w:rsidRPr="00000000" w14:paraId="0000008B">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Potențiali clienți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Serviciile se vor adresa in general persoanelor cu domiciliul in mediu rural dar si firmelor care isi desfasoara activitatea in zona. In plus se pot oferi acest gen de servicii si institutiilor din zona (Primarie, Dispensar, Scoala, Post de Politie, etc.</w:t>
      </w:r>
    </w:p>
    <w:p w:rsidR="00000000" w:rsidDel="00000000" w:rsidP="00000000" w:rsidRDefault="00000000" w:rsidRPr="00000000" w14:paraId="0000008E">
      <w:pPr>
        <w:spacing w:after="0" w:line="240" w:lineRule="auto"/>
        <w:ind w:firstLine="72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0">
      <w:pPr>
        <w:spacing w:after="0" w:lin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b. Analiza concurenței</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91">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firme cu profil similar</w:t>
      </w:r>
    </w:p>
    <w:p w:rsidR="00000000" w:rsidDel="00000000" w:rsidP="00000000" w:rsidRDefault="00000000" w:rsidRPr="00000000" w14:paraId="00000092">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F</w:t>
      </w:r>
      <w:r w:rsidDel="00000000" w:rsidR="00000000" w:rsidRPr="00000000">
        <w:rPr>
          <w:rFonts w:ascii="ff1" w:cs="ff1" w:eastAsia="ff1" w:hAnsi="ff1"/>
          <w:color w:val="000000"/>
          <w:rtl w:val="0"/>
        </w:rPr>
        <w:t xml:space="preserve">. Materii prime (marfuri) si Furnizori</w:t>
      </w:r>
    </w:p>
    <w:p w:rsidR="00000000" w:rsidDel="00000000" w:rsidP="00000000" w:rsidRDefault="00000000" w:rsidRPr="00000000" w14:paraId="00000093">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 distribuitori de</w:t>
      </w:r>
      <w:r w:rsidDel="00000000" w:rsidR="00000000" w:rsidRPr="00000000">
        <w:rPr>
          <w:rFonts w:ascii="ff1" w:cs="ff1" w:eastAsia="ff1" w:hAnsi="ff1"/>
          <w:color w:val="000000"/>
          <w:rtl w:val="0"/>
        </w:rPr>
        <w:t xml:space="preserve"> produse si accesorii IT</w:t>
      </w:r>
    </w:p>
    <w:p w:rsidR="00000000" w:rsidDel="00000000" w:rsidP="00000000" w:rsidRDefault="00000000" w:rsidRPr="00000000" w14:paraId="00000094">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 magazine online de produse si accesorii IT</w:t>
      </w:r>
    </w:p>
    <w:p w:rsidR="00000000" w:rsidDel="00000000" w:rsidP="00000000" w:rsidRDefault="00000000" w:rsidRPr="00000000" w14:paraId="00000095">
      <w:pPr>
        <w:shd w:fill="ffffff" w:val="clear"/>
        <w:spacing w:after="0" w:lineRule="auto"/>
        <w:rPr>
          <w:rFonts w:ascii="ff1" w:cs="ff1" w:eastAsia="ff1" w:hAnsi="ff1"/>
          <w:color w:val="000000"/>
        </w:rPr>
      </w:pPr>
      <w:r w:rsidDel="00000000" w:rsidR="00000000" w:rsidRPr="00000000">
        <w:rPr>
          <w:rFonts w:ascii="ff1" w:cs="ff1" w:eastAsia="ff1" w:hAnsi="ff1"/>
          <w:color w:val="000000"/>
          <w:rtl w:val="0"/>
        </w:rPr>
        <w:t xml:space="preserve">- furnizorii de utilitati (apa, canalizare, energie electrica, internet, colectare deseuri)</w:t>
      </w:r>
    </w:p>
    <w:p w:rsidR="00000000" w:rsidDel="00000000" w:rsidP="00000000" w:rsidRDefault="00000000" w:rsidRPr="00000000" w14:paraId="00000096">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distribuitori de produse si accesorii IT</w:t>
      </w:r>
    </w:p>
    <w:p w:rsidR="00000000" w:rsidDel="00000000" w:rsidP="00000000" w:rsidRDefault="00000000" w:rsidRPr="00000000" w14:paraId="00000097">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magazine online de produse si accesorii IT</w:t>
      </w:r>
    </w:p>
    <w:p w:rsidR="00000000" w:rsidDel="00000000" w:rsidP="00000000" w:rsidRDefault="00000000" w:rsidRPr="00000000" w14:paraId="00000098">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furnizorii de utilitati (apa, canalizare, energie electrica, internet, colectare deseuri).</w:t>
      </w:r>
    </w:p>
    <w:p w:rsidR="00000000" w:rsidDel="00000000" w:rsidP="00000000" w:rsidRDefault="00000000" w:rsidRPr="00000000" w14:paraId="0000009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B">
      <w:pPr>
        <w:spacing w:after="0" w:lin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b w:val="1"/>
          <w:rtl w:val="0"/>
        </w:rPr>
        <w:t xml:space="preserve">6. Strategia de marketing</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9C">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Romania a cunoscut in ultima vreme o dezvoltarea rapidă a Internetului. Aplicatiile Internetului sunt numeroase: afișarea de informații (text, imagini și sunete), posta electronică (e-mail), transferul de fisiere de date, chat, video, telefonie, televiziune prin Internet, e-commerce, raspandirea stirilor, mediu pentru toate genurile de grafică si muzică, jocuri interactive prin retea, operatii bancare (Internet banking) si multe, multe altele.Datorita acestor facilitati multi romani au devenit utilizatori ai internetului. Daca la finele anului 2011, in mediul rural doar 32% din populatie avea acces la un calculator si la internet la finalul anului 2014 procentul a crescut la cca. 50%.Desi ponderea persoanelor din mediul rural care au acces la un calculator si la internet este mai  micadecat in mediul urban se poate afirma ca la nivel national exista un numar mare de calculatoare care functioneaza in mediul rural, calculatoare ce trebuie intretinute si ocazional reparate.</w:t>
      </w:r>
    </w:p>
    <w:p w:rsidR="00000000" w:rsidDel="00000000" w:rsidP="00000000" w:rsidRDefault="00000000" w:rsidRPr="00000000" w14:paraId="0000009D">
      <w:pPr>
        <w:spacing w:after="0" w:line="240" w:lineRule="auto"/>
        <w:ind w:firstLine="720"/>
        <w:jc w:val="both"/>
        <w:rPr>
          <w:rFonts w:ascii="Times New Roman" w:cs="Times New Roman" w:eastAsia="Times New Roman" w:hAnsi="Times New Roman"/>
          <w:b w:val="1"/>
          <w:sz w:val="16"/>
          <w:szCs w:val="16"/>
        </w:rPr>
      </w:pPr>
      <w:r w:rsidDel="00000000" w:rsidR="00000000" w:rsidRPr="00000000">
        <w:rPr>
          <w:rtl w:val="0"/>
        </w:rPr>
      </w:r>
    </w:p>
    <w:p w:rsidR="00000000" w:rsidDel="00000000" w:rsidP="00000000" w:rsidRDefault="00000000" w:rsidRPr="00000000" w14:paraId="0000009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F">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  Necesar de investiții</w:t>
      </w:r>
    </w:p>
    <w:p w:rsidR="00000000" w:rsidDel="00000000" w:rsidP="00000000" w:rsidRDefault="00000000" w:rsidRPr="00000000" w14:paraId="000000A0">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A1">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Tabel nr.1 Achizitii</w:t>
      </w:r>
    </w:p>
    <w:tbl>
      <w:tblPr>
        <w:tblStyle w:val="Table2"/>
        <w:tblW w:w="631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6"/>
        <w:gridCol w:w="2802"/>
        <w:gridCol w:w="720"/>
        <w:gridCol w:w="2250"/>
        <w:tblGridChange w:id="0">
          <w:tblGrid>
            <w:gridCol w:w="546"/>
            <w:gridCol w:w="2802"/>
            <w:gridCol w:w="720"/>
            <w:gridCol w:w="2250"/>
          </w:tblGrid>
        </w:tblGridChange>
      </w:tblGrid>
      <w:tr>
        <w:trPr>
          <w:cantSplit w:val="0"/>
          <w:tblHeader w:val="0"/>
        </w:trPr>
        <w:tc>
          <w:tcPr>
            <w:vAlign w:val="center"/>
          </w:tcPr>
          <w:p w:rsidR="00000000" w:rsidDel="00000000" w:rsidP="00000000" w:rsidRDefault="00000000" w:rsidRPr="00000000" w14:paraId="000000A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Nr. crt</w:t>
            </w:r>
          </w:p>
        </w:tc>
        <w:tc>
          <w:tcPr>
            <w:vAlign w:val="center"/>
          </w:tcPr>
          <w:p w:rsidR="00000000" w:rsidDel="00000000" w:rsidP="00000000" w:rsidRDefault="00000000" w:rsidRPr="00000000" w14:paraId="000000A3">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Obiectul achizitiei/Echipament</w:t>
            </w:r>
          </w:p>
        </w:tc>
        <w:tc>
          <w:tcPr>
            <w:vAlign w:val="center"/>
          </w:tcPr>
          <w:p w:rsidR="00000000" w:rsidDel="00000000" w:rsidP="00000000" w:rsidRDefault="00000000" w:rsidRPr="00000000" w14:paraId="000000A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Nr. buc.</w:t>
            </w:r>
          </w:p>
        </w:tc>
        <w:tc>
          <w:tcPr>
            <w:vAlign w:val="center"/>
          </w:tcPr>
          <w:p w:rsidR="00000000" w:rsidDel="00000000" w:rsidP="00000000" w:rsidRDefault="00000000" w:rsidRPr="00000000" w14:paraId="000000A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Valoare totală</w:t>
            </w:r>
          </w:p>
        </w:tc>
      </w:tr>
      <w:tr>
        <w:trPr>
          <w:cantSplit w:val="0"/>
          <w:tblHeader w:val="0"/>
        </w:trPr>
        <w:tc>
          <w:tcPr/>
          <w:p w:rsidR="00000000" w:rsidDel="00000000" w:rsidP="00000000" w:rsidRDefault="00000000" w:rsidRPr="00000000" w14:paraId="000000A6">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p w:rsidR="00000000" w:rsidDel="00000000" w:rsidP="00000000" w:rsidRDefault="00000000" w:rsidRPr="00000000" w14:paraId="000000A7">
            <w:pPr>
              <w:jc w:val="both"/>
              <w:rPr>
                <w:rFonts w:ascii="Times New Roman" w:cs="Times New Roman" w:eastAsia="Times New Roman" w:hAnsi="Times New Roman"/>
                <w:b w:val="1"/>
                <w:color w:val="ff0000"/>
              </w:rPr>
            </w:pPr>
            <w:r w:rsidDel="00000000" w:rsidR="00000000" w:rsidRPr="00000000">
              <w:rPr>
                <w:rFonts w:ascii="Times New Roman" w:cs="Times New Roman" w:eastAsia="Times New Roman" w:hAnsi="Times New Roman"/>
                <w:b w:val="1"/>
                <w:rtl w:val="0"/>
              </w:rPr>
              <w:t xml:space="preserve">Imobilizari corporale</w:t>
            </w:r>
            <w:r w:rsidDel="00000000" w:rsidR="00000000" w:rsidRPr="00000000">
              <w:rPr>
                <w:rtl w:val="0"/>
              </w:rPr>
            </w:r>
          </w:p>
        </w:tc>
        <w:tc>
          <w:tcPr/>
          <w:p w:rsidR="00000000" w:rsidDel="00000000" w:rsidP="00000000" w:rsidRDefault="00000000" w:rsidRPr="00000000" w14:paraId="000000A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0A9">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r>
      <w:tr>
        <w:trPr>
          <w:cantSplit w:val="0"/>
          <w:tblHeader w:val="0"/>
        </w:trPr>
        <w:tc>
          <w:tcPr/>
          <w:p w:rsidR="00000000" w:rsidDel="00000000" w:rsidP="00000000" w:rsidRDefault="00000000" w:rsidRPr="00000000" w14:paraId="000000AA">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w:t>
            </w:r>
          </w:p>
        </w:tc>
        <w:tc>
          <w:tcPr/>
          <w:p w:rsidR="00000000" w:rsidDel="00000000" w:rsidP="00000000" w:rsidRDefault="00000000" w:rsidRPr="00000000" w14:paraId="000000AB">
            <w:pPr>
              <w:jc w:val="both"/>
              <w:rPr>
                <w:rFonts w:ascii="Times New Roman" w:cs="Times New Roman" w:eastAsia="Times New Roman" w:hAnsi="Times New Roman"/>
                <w:color w:val="ff0000"/>
              </w:rPr>
            </w:pPr>
            <w:r w:rsidDel="00000000" w:rsidR="00000000" w:rsidRPr="00000000">
              <w:rPr>
                <w:rFonts w:ascii="Arial" w:cs="Arial" w:eastAsia="Arial" w:hAnsi="Arial"/>
                <w:sz w:val="20"/>
                <w:szCs w:val="20"/>
                <w:rtl w:val="0"/>
              </w:rPr>
              <w:t xml:space="preserve">Mijloc de transport(SH)</w:t>
            </w:r>
            <w:r w:rsidDel="00000000" w:rsidR="00000000" w:rsidRPr="00000000">
              <w:rPr>
                <w:rtl w:val="0"/>
              </w:rPr>
            </w:r>
          </w:p>
        </w:tc>
        <w:tc>
          <w:tcPr/>
          <w:p w:rsidR="00000000" w:rsidDel="00000000" w:rsidP="00000000" w:rsidRDefault="00000000" w:rsidRPr="00000000" w14:paraId="000000A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A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21500</w:t>
            </w:r>
          </w:p>
        </w:tc>
      </w:tr>
      <w:tr>
        <w:trPr>
          <w:cantSplit w:val="0"/>
          <w:tblHeader w:val="0"/>
        </w:trPr>
        <w:tc>
          <w:tcPr/>
          <w:p w:rsidR="00000000" w:rsidDel="00000000" w:rsidP="00000000" w:rsidRDefault="00000000" w:rsidRPr="00000000" w14:paraId="000000A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tc>
        <w:tc>
          <w:tcPr/>
          <w:p w:rsidR="00000000" w:rsidDel="00000000" w:rsidP="00000000" w:rsidRDefault="00000000" w:rsidRPr="00000000" w14:paraId="000000AF">
            <w:pPr>
              <w:jc w:val="both"/>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Scule specifice</w:t>
            </w:r>
            <w:r w:rsidDel="00000000" w:rsidR="00000000" w:rsidRPr="00000000">
              <w:rPr>
                <w:rtl w:val="0"/>
              </w:rPr>
            </w:r>
          </w:p>
        </w:tc>
        <w:tc>
          <w:tcPr/>
          <w:p w:rsidR="00000000" w:rsidDel="00000000" w:rsidP="00000000" w:rsidRDefault="00000000" w:rsidRPr="00000000" w14:paraId="000000B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B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10500</w:t>
            </w:r>
          </w:p>
        </w:tc>
      </w:tr>
      <w:tr>
        <w:trPr>
          <w:cantSplit w:val="0"/>
          <w:tblHeader w:val="0"/>
        </w:trPr>
        <w:tc>
          <w:tcPr/>
          <w:p w:rsidR="00000000" w:rsidDel="00000000" w:rsidP="00000000" w:rsidRDefault="00000000" w:rsidRPr="00000000" w14:paraId="000000B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w:t>
            </w:r>
          </w:p>
        </w:tc>
        <w:tc>
          <w:tcPr/>
          <w:p w:rsidR="00000000" w:rsidDel="00000000" w:rsidP="00000000" w:rsidRDefault="00000000" w:rsidRPr="00000000" w14:paraId="000000B3">
            <w:pPr>
              <w:jc w:val="both"/>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Aparat masurare tensiune</w:t>
            </w:r>
            <w:r w:rsidDel="00000000" w:rsidR="00000000" w:rsidRPr="00000000">
              <w:rPr>
                <w:rtl w:val="0"/>
              </w:rPr>
            </w:r>
          </w:p>
        </w:tc>
        <w:tc>
          <w:tcPr/>
          <w:p w:rsidR="00000000" w:rsidDel="00000000" w:rsidP="00000000" w:rsidRDefault="00000000" w:rsidRPr="00000000" w14:paraId="000000B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B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2500</w:t>
            </w:r>
          </w:p>
        </w:tc>
      </w:tr>
      <w:tr>
        <w:trPr>
          <w:cantSplit w:val="0"/>
          <w:tblHeader w:val="0"/>
        </w:trPr>
        <w:tc>
          <w:tcPr/>
          <w:p w:rsidR="00000000" w:rsidDel="00000000" w:rsidP="00000000" w:rsidRDefault="00000000" w:rsidRPr="00000000" w14:paraId="000000B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w:t>
            </w:r>
          </w:p>
        </w:tc>
        <w:tc>
          <w:tcPr/>
          <w:p w:rsidR="00000000" w:rsidDel="00000000" w:rsidP="00000000" w:rsidRDefault="00000000" w:rsidRPr="00000000" w14:paraId="000000B7">
            <w:pPr>
              <w:jc w:val="both"/>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statii de lipit</w:t>
            </w:r>
            <w:r w:rsidDel="00000000" w:rsidR="00000000" w:rsidRPr="00000000">
              <w:rPr>
                <w:rtl w:val="0"/>
              </w:rPr>
            </w:r>
          </w:p>
        </w:tc>
        <w:tc>
          <w:tcPr/>
          <w:p w:rsidR="00000000" w:rsidDel="00000000" w:rsidP="00000000" w:rsidRDefault="00000000" w:rsidRPr="00000000" w14:paraId="000000B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B9">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4700</w:t>
            </w:r>
          </w:p>
        </w:tc>
      </w:tr>
      <w:tr>
        <w:trPr>
          <w:cantSplit w:val="0"/>
          <w:trHeight w:val="404" w:hRule="atLeast"/>
          <w:tblHeader w:val="0"/>
        </w:trPr>
        <w:tc>
          <w:tcPr/>
          <w:p w:rsidR="00000000" w:rsidDel="00000000" w:rsidP="00000000" w:rsidRDefault="00000000" w:rsidRPr="00000000" w14:paraId="000000BA">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w:t>
            </w:r>
          </w:p>
        </w:tc>
        <w:tc>
          <w:tcPr/>
          <w:p w:rsidR="00000000" w:rsidDel="00000000" w:rsidP="00000000" w:rsidRDefault="00000000" w:rsidRPr="00000000" w14:paraId="000000B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Conectică</w:t>
            </w:r>
          </w:p>
        </w:tc>
        <w:tc>
          <w:tcPr/>
          <w:p w:rsidR="00000000" w:rsidDel="00000000" w:rsidP="00000000" w:rsidRDefault="00000000" w:rsidRPr="00000000" w14:paraId="000000B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B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4000</w:t>
            </w:r>
          </w:p>
        </w:tc>
      </w:tr>
      <w:tr>
        <w:trPr>
          <w:cantSplit w:val="0"/>
          <w:tblHeader w:val="0"/>
        </w:trPr>
        <w:tc>
          <w:tcPr/>
          <w:p w:rsidR="00000000" w:rsidDel="00000000" w:rsidP="00000000" w:rsidRDefault="00000000" w:rsidRPr="00000000" w14:paraId="000000B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w:t>
            </w:r>
          </w:p>
        </w:tc>
        <w:tc>
          <w:tcPr/>
          <w:p w:rsidR="00000000" w:rsidDel="00000000" w:rsidP="00000000" w:rsidRDefault="00000000" w:rsidRPr="00000000" w14:paraId="000000BF">
            <w:pPr>
              <w:jc w:val="both"/>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Lampi de birou si birouri</w:t>
            </w:r>
            <w:r w:rsidDel="00000000" w:rsidR="00000000" w:rsidRPr="00000000">
              <w:rPr>
                <w:rtl w:val="0"/>
              </w:rPr>
            </w:r>
          </w:p>
        </w:tc>
        <w:tc>
          <w:tcPr/>
          <w:p w:rsidR="00000000" w:rsidDel="00000000" w:rsidP="00000000" w:rsidRDefault="00000000" w:rsidRPr="00000000" w14:paraId="000000C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C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6000</w:t>
            </w:r>
          </w:p>
        </w:tc>
      </w:tr>
      <w:tr>
        <w:trPr>
          <w:cantSplit w:val="0"/>
          <w:tblHeader w:val="0"/>
        </w:trPr>
        <w:tc>
          <w:tcPr/>
          <w:p w:rsidR="00000000" w:rsidDel="00000000" w:rsidP="00000000" w:rsidRDefault="00000000" w:rsidRPr="00000000" w14:paraId="000000C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w:t>
            </w:r>
          </w:p>
        </w:tc>
        <w:tc>
          <w:tcPr/>
          <w:p w:rsidR="00000000" w:rsidDel="00000000" w:rsidP="00000000" w:rsidRDefault="00000000" w:rsidRPr="00000000" w14:paraId="000000C3">
            <w:pPr>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Imprimante</w:t>
            </w:r>
            <w:r w:rsidDel="00000000" w:rsidR="00000000" w:rsidRPr="00000000">
              <w:rPr>
                <w:rtl w:val="0"/>
              </w:rPr>
            </w:r>
          </w:p>
        </w:tc>
        <w:tc>
          <w:tcPr/>
          <w:p w:rsidR="00000000" w:rsidDel="00000000" w:rsidP="00000000" w:rsidRDefault="00000000" w:rsidRPr="00000000" w14:paraId="000000C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C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5200</w:t>
            </w:r>
          </w:p>
        </w:tc>
      </w:tr>
      <w:tr>
        <w:trPr>
          <w:cantSplit w:val="0"/>
          <w:tblHeader w:val="0"/>
        </w:trPr>
        <w:tc>
          <w:tcPr/>
          <w:p w:rsidR="00000000" w:rsidDel="00000000" w:rsidP="00000000" w:rsidRDefault="00000000" w:rsidRPr="00000000" w14:paraId="000000C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w:t>
            </w:r>
          </w:p>
        </w:tc>
        <w:tc>
          <w:tcPr/>
          <w:p w:rsidR="00000000" w:rsidDel="00000000" w:rsidP="00000000" w:rsidRDefault="00000000" w:rsidRPr="00000000" w14:paraId="000000C7">
            <w:pPr>
              <w:jc w:val="both"/>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Calculator(desktop)</w:t>
            </w:r>
            <w:r w:rsidDel="00000000" w:rsidR="00000000" w:rsidRPr="00000000">
              <w:rPr>
                <w:rtl w:val="0"/>
              </w:rPr>
            </w:r>
          </w:p>
        </w:tc>
        <w:tc>
          <w:tcPr/>
          <w:p w:rsidR="00000000" w:rsidDel="00000000" w:rsidP="00000000" w:rsidRDefault="00000000" w:rsidRPr="00000000" w14:paraId="000000C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C9">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18400</w:t>
            </w:r>
          </w:p>
        </w:tc>
      </w:tr>
      <w:tr>
        <w:trPr>
          <w:cantSplit w:val="0"/>
          <w:tblHeader w:val="0"/>
        </w:trPr>
        <w:tc>
          <w:tcPr/>
          <w:p w:rsidR="00000000" w:rsidDel="00000000" w:rsidP="00000000" w:rsidRDefault="00000000" w:rsidRPr="00000000" w14:paraId="000000CA">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w:t>
            </w:r>
          </w:p>
        </w:tc>
        <w:tc>
          <w:tcPr/>
          <w:p w:rsidR="00000000" w:rsidDel="00000000" w:rsidP="00000000" w:rsidRDefault="00000000" w:rsidRPr="00000000" w14:paraId="000000CB">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Obiecte de inventar</w:t>
            </w:r>
          </w:p>
        </w:tc>
        <w:tc>
          <w:tcPr/>
          <w:p w:rsidR="00000000" w:rsidDel="00000000" w:rsidP="00000000" w:rsidRDefault="00000000" w:rsidRPr="00000000" w14:paraId="000000C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0C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r>
      <w:tr>
        <w:trPr>
          <w:cantSplit w:val="0"/>
          <w:tblHeader w:val="0"/>
        </w:trPr>
        <w:tc>
          <w:tcPr/>
          <w:p w:rsidR="00000000" w:rsidDel="00000000" w:rsidP="00000000" w:rsidRDefault="00000000" w:rsidRPr="00000000" w14:paraId="000000C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w:t>
            </w:r>
          </w:p>
        </w:tc>
        <w:tc>
          <w:tcPr/>
          <w:p w:rsidR="00000000" w:rsidDel="00000000" w:rsidP="00000000" w:rsidRDefault="00000000" w:rsidRPr="00000000" w14:paraId="000000CF">
            <w:pPr>
              <w:jc w:val="both"/>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kit aparat foto</w:t>
            </w:r>
            <w:r w:rsidDel="00000000" w:rsidR="00000000" w:rsidRPr="00000000">
              <w:rPr>
                <w:rtl w:val="0"/>
              </w:rPr>
            </w:r>
          </w:p>
        </w:tc>
        <w:tc>
          <w:tcPr/>
          <w:p w:rsidR="00000000" w:rsidDel="00000000" w:rsidP="00000000" w:rsidRDefault="00000000" w:rsidRPr="00000000" w14:paraId="000000D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D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1300</w:t>
            </w:r>
          </w:p>
        </w:tc>
      </w:tr>
      <w:tr>
        <w:trPr>
          <w:cantSplit w:val="0"/>
          <w:tblHeader w:val="0"/>
        </w:trPr>
        <w:tc>
          <w:tcPr/>
          <w:p w:rsidR="00000000" w:rsidDel="00000000" w:rsidP="00000000" w:rsidRDefault="00000000" w:rsidRPr="00000000" w14:paraId="000000D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w:t>
            </w:r>
          </w:p>
        </w:tc>
        <w:tc>
          <w:tcPr/>
          <w:p w:rsidR="00000000" w:rsidDel="00000000" w:rsidP="00000000" w:rsidRDefault="00000000" w:rsidRPr="00000000" w14:paraId="000000D3">
            <w:pPr>
              <w:jc w:val="both"/>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baterii</w:t>
            </w:r>
            <w:r w:rsidDel="00000000" w:rsidR="00000000" w:rsidRPr="00000000">
              <w:rPr>
                <w:rtl w:val="0"/>
              </w:rPr>
            </w:r>
          </w:p>
        </w:tc>
        <w:tc>
          <w:tcPr/>
          <w:p w:rsidR="00000000" w:rsidDel="00000000" w:rsidP="00000000" w:rsidRDefault="00000000" w:rsidRPr="00000000" w14:paraId="000000D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D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138</w:t>
            </w:r>
          </w:p>
        </w:tc>
      </w:tr>
      <w:tr>
        <w:trPr>
          <w:cantSplit w:val="0"/>
          <w:tblHeader w:val="0"/>
        </w:trPr>
        <w:tc>
          <w:tcPr/>
          <w:p w:rsidR="00000000" w:rsidDel="00000000" w:rsidP="00000000" w:rsidRDefault="00000000" w:rsidRPr="00000000" w14:paraId="000000D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w:t>
            </w:r>
          </w:p>
        </w:tc>
        <w:tc>
          <w:tcPr/>
          <w:p w:rsidR="00000000" w:rsidDel="00000000" w:rsidP="00000000" w:rsidRDefault="00000000" w:rsidRPr="00000000" w14:paraId="000000D7">
            <w:pPr>
              <w:jc w:val="both"/>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laptop</w:t>
              <w:tab/>
            </w:r>
            <w:r w:rsidDel="00000000" w:rsidR="00000000" w:rsidRPr="00000000">
              <w:rPr>
                <w:rtl w:val="0"/>
              </w:rPr>
            </w:r>
          </w:p>
        </w:tc>
        <w:tc>
          <w:tcPr/>
          <w:p w:rsidR="00000000" w:rsidDel="00000000" w:rsidP="00000000" w:rsidRDefault="00000000" w:rsidRPr="00000000" w14:paraId="000000D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D9">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2000</w:t>
            </w:r>
          </w:p>
        </w:tc>
      </w:tr>
      <w:tr>
        <w:trPr>
          <w:cantSplit w:val="0"/>
          <w:tblHeader w:val="0"/>
        </w:trPr>
        <w:tc>
          <w:tcPr/>
          <w:p w:rsidR="00000000" w:rsidDel="00000000" w:rsidP="00000000" w:rsidRDefault="00000000" w:rsidRPr="00000000" w14:paraId="000000DA">
            <w:pPr>
              <w:jc w:val="cente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DB">
            <w:pPr>
              <w:tabs>
                <w:tab w:val="left" w:pos="987"/>
              </w:tabs>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Total</w:t>
            </w:r>
          </w:p>
        </w:tc>
        <w:tc>
          <w:tcPr/>
          <w:p w:rsidR="00000000" w:rsidDel="00000000" w:rsidP="00000000" w:rsidRDefault="00000000" w:rsidRPr="00000000" w14:paraId="000000DC">
            <w:pPr>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D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66238</w:t>
            </w:r>
          </w:p>
        </w:tc>
      </w:tr>
    </w:tbl>
    <w:p w:rsidR="00000000" w:rsidDel="00000000" w:rsidP="00000000" w:rsidRDefault="00000000" w:rsidRPr="00000000" w14:paraId="000000DE">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F">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0">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1">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2">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3">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6">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8. Proiecții financiare</w:t>
      </w:r>
    </w:p>
    <w:p w:rsidR="00000000" w:rsidDel="00000000" w:rsidP="00000000" w:rsidRDefault="00000000" w:rsidRPr="00000000" w14:paraId="000000E7">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8">
      <w:pPr>
        <w:numPr>
          <w:ilvl w:val="0"/>
          <w:numId w:val="2"/>
        </w:numPr>
        <w:spacing w:after="0" w:line="240" w:lineRule="auto"/>
        <w:ind w:left="108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Cheltuieli previzionate în primul an de la înființarea afacerii:</w:t>
      </w:r>
    </w:p>
    <w:p w:rsidR="00000000" w:rsidDel="00000000" w:rsidP="00000000" w:rsidRDefault="00000000" w:rsidRPr="00000000" w14:paraId="000000E9">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A">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În vederea desfășurari  activitatii organizarii de evenimente, au fost identificate și cuantificate următoarele categorii de cheltuieli:</w:t>
      </w:r>
    </w:p>
    <w:p w:rsidR="00000000" w:rsidDel="00000000" w:rsidP="00000000" w:rsidRDefault="00000000" w:rsidRPr="00000000" w14:paraId="000000EB">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tab/>
        <w:t xml:space="preserve">Cheltuieli cu salariile. </w:t>
      </w:r>
    </w:p>
    <w:p w:rsidR="00000000" w:rsidDel="00000000" w:rsidP="00000000" w:rsidRDefault="00000000" w:rsidRPr="00000000" w14:paraId="000000EC">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În estimarea cheltuielilor cu salariile s-a pornit de la un salariu brut lunar de 2.200 lei pe salariat. Luând în calcul și contribuția asiguratorie în muncă datorată de angajator de 49,5 lei (reprezentând 2,25% din salariul brut), s-a obținut un cost total pe salariat de 2.250 lei. Pentru cei doi angajați, firma va înregistra lunar cheltuieli cu salariile de 4.499 lei (tabelul 3).</w:t>
      </w:r>
    </w:p>
    <w:p w:rsidR="00000000" w:rsidDel="00000000" w:rsidP="00000000" w:rsidRDefault="00000000" w:rsidRPr="00000000" w14:paraId="000000ED">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E">
      <w:pPr>
        <w:spacing w:after="0" w:line="240"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Tabelul 3 Calculul cheltuielilor cu salariile</w:t>
      </w:r>
    </w:p>
    <w:tbl>
      <w:tblPr>
        <w:tblStyle w:val="Table3"/>
        <w:tblW w:w="9516.0" w:type="dxa"/>
        <w:jc w:val="left"/>
        <w:tblInd w:w="113.0" w:type="dxa"/>
        <w:tblLayout w:type="fixed"/>
        <w:tblLook w:val="0400"/>
      </w:tblPr>
      <w:tblGrid>
        <w:gridCol w:w="954"/>
        <w:gridCol w:w="1992"/>
        <w:gridCol w:w="1590"/>
        <w:gridCol w:w="2359"/>
        <w:gridCol w:w="222"/>
        <w:gridCol w:w="2399"/>
        <w:tblGridChange w:id="0">
          <w:tblGrid>
            <w:gridCol w:w="954"/>
            <w:gridCol w:w="1992"/>
            <w:gridCol w:w="1590"/>
            <w:gridCol w:w="2359"/>
            <w:gridCol w:w="222"/>
            <w:gridCol w:w="2399"/>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F">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Nr. crt.</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0">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Salariați</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1">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Salariul brut</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2">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Contributia asiguratorie in munca (CAM=2,25%)</w:t>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F3">
            <w:pPr>
              <w:spacing w:after="0" w:line="240" w:lineRule="auto"/>
              <w:jc w:val="center"/>
              <w:rPr>
                <w:rFonts w:ascii="Times New Roman" w:cs="Times New Roman" w:eastAsia="Times New Roman" w:hAnsi="Times New Roman"/>
                <w:b w:val="1"/>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4">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Total cheltuieli salariale</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F5">
            <w:pPr>
              <w:spacing w:after="0" w:line="240" w:lineRule="auto"/>
              <w:ind w:firstLine="247"/>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6">
            <w:pPr>
              <w:spacing w:after="0" w:line="240" w:lineRule="auto"/>
              <w:ind w:firstLine="187"/>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Salariat 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7">
            <w:pPr>
              <w:spacing w:after="0" w:line="240" w:lineRule="auto"/>
              <w:ind w:firstLine="43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8">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49,5</w:t>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F9">
            <w:pPr>
              <w:spacing w:after="0" w:line="240" w:lineRule="auto"/>
              <w:ind w:firstLine="720"/>
              <w:jc w:val="both"/>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A">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2.250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FB">
            <w:pPr>
              <w:spacing w:after="0" w:line="240" w:lineRule="auto"/>
              <w:ind w:firstLine="247"/>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C">
            <w:pPr>
              <w:spacing w:after="0" w:line="240" w:lineRule="auto"/>
              <w:ind w:firstLine="187"/>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Salariat 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D">
            <w:pPr>
              <w:spacing w:after="0" w:line="240" w:lineRule="auto"/>
              <w:ind w:firstLine="43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E">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49,5</w:t>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FF">
            <w:pPr>
              <w:spacing w:after="0" w:line="240" w:lineRule="auto"/>
              <w:ind w:firstLine="720"/>
              <w:jc w:val="both"/>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0">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2.250</w:t>
            </w:r>
          </w:p>
        </w:tc>
      </w:tr>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01">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Total lunar</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3">
            <w:pPr>
              <w:spacing w:after="0" w:line="240" w:lineRule="auto"/>
              <w:ind w:firstLine="43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4">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99,0</w:t>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105">
            <w:pPr>
              <w:spacing w:after="0" w:line="240" w:lineRule="auto"/>
              <w:ind w:firstLine="720"/>
              <w:jc w:val="both"/>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6">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4.499</w:t>
            </w:r>
          </w:p>
        </w:tc>
      </w:tr>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07">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Total an 2022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9">
            <w:pPr>
              <w:spacing w:after="0" w:line="240" w:lineRule="auto"/>
              <w:ind w:firstLine="3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52.800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A">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1.188</w:t>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10B">
            <w:pPr>
              <w:spacing w:after="0" w:line="240" w:lineRule="auto"/>
              <w:ind w:firstLine="720"/>
              <w:jc w:val="both"/>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C">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53.988</w:t>
            </w:r>
          </w:p>
        </w:tc>
      </w:tr>
    </w:tbl>
    <w:p w:rsidR="00000000" w:rsidDel="00000000" w:rsidP="00000000" w:rsidRDefault="00000000" w:rsidRPr="00000000" w14:paraId="0000010D">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E">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F">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tab/>
        <w:t xml:space="preserve">Cheltuieli cu materiile prime și materialele consumabile</w:t>
      </w:r>
    </w:p>
    <w:p w:rsidR="00000000" w:rsidDel="00000000" w:rsidP="00000000" w:rsidRDefault="00000000" w:rsidRPr="00000000" w14:paraId="00000110">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estimează costuri cu materialele consumabile (reprezentând diferite tipuri ciocolata, artificii, baloane,solutii pentru baloane,gheata carbonica, lumanari etc. ), în sumă de 12000 lei pe an.</w:t>
      </w:r>
    </w:p>
    <w:p w:rsidR="00000000" w:rsidDel="00000000" w:rsidP="00000000" w:rsidRDefault="00000000" w:rsidRPr="00000000" w14:paraId="00000111">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2">
      <w:pPr>
        <w:spacing w:after="0" w:line="240"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Tabelul 4 Estimare cheltuieli cu materialele consumabile</w:t>
      </w:r>
    </w:p>
    <w:tbl>
      <w:tblPr>
        <w:tblStyle w:val="Table4"/>
        <w:tblW w:w="530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70"/>
        <w:gridCol w:w="893"/>
        <w:gridCol w:w="1145"/>
        <w:tblGridChange w:id="0">
          <w:tblGrid>
            <w:gridCol w:w="3270"/>
            <w:gridCol w:w="893"/>
            <w:gridCol w:w="1145"/>
          </w:tblGrid>
        </w:tblGridChange>
      </w:tblGrid>
      <w:tr>
        <w:trPr>
          <w:cantSplit w:val="0"/>
          <w:trHeight w:val="247" w:hRule="atLeast"/>
          <w:tblHeader w:val="0"/>
        </w:trPr>
        <w:tc>
          <w:tcPr>
            <w:shd w:fill="auto" w:val="clear"/>
            <w:tcMar>
              <w:top w:w="0.0" w:type="dxa"/>
              <w:left w:w="108.0" w:type="dxa"/>
              <w:bottom w:w="0.0" w:type="dxa"/>
              <w:right w:w="108.0" w:type="dxa"/>
            </w:tcMar>
            <w:vAlign w:val="center"/>
          </w:tcPr>
          <w:p w:rsidR="00000000" w:rsidDel="00000000" w:rsidP="00000000" w:rsidRDefault="00000000" w:rsidRPr="00000000" w14:paraId="00000113">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Element de cost</w:t>
            </w:r>
          </w:p>
        </w:tc>
        <w:tc>
          <w:tcPr>
            <w:shd w:fill="auto" w:val="clear"/>
            <w:tcMar>
              <w:top w:w="0.0" w:type="dxa"/>
              <w:left w:w="108.0" w:type="dxa"/>
              <w:bottom w:w="0.0" w:type="dxa"/>
              <w:right w:w="108.0" w:type="dxa"/>
            </w:tcMar>
            <w:vAlign w:val="center"/>
          </w:tcPr>
          <w:p w:rsidR="00000000" w:rsidDel="00000000" w:rsidP="00000000" w:rsidRDefault="00000000" w:rsidRPr="00000000" w14:paraId="00000114">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U.M.</w:t>
            </w:r>
          </w:p>
        </w:tc>
        <w:tc>
          <w:tcPr/>
          <w:p w:rsidR="00000000" w:rsidDel="00000000" w:rsidP="00000000" w:rsidRDefault="00000000" w:rsidRPr="00000000" w14:paraId="00000115">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2022</w:t>
            </w:r>
          </w:p>
        </w:tc>
      </w:tr>
      <w:tr>
        <w:trPr>
          <w:cantSplit w:val="0"/>
          <w:trHeight w:val="247" w:hRule="atLeast"/>
          <w:tblHeader w:val="0"/>
        </w:trPr>
        <w:tc>
          <w:tcPr>
            <w:shd w:fill="auto" w:val="clear"/>
            <w:tcMar>
              <w:top w:w="0.0" w:type="dxa"/>
              <w:left w:w="108.0" w:type="dxa"/>
              <w:bottom w:w="0.0" w:type="dxa"/>
              <w:right w:w="108.0" w:type="dxa"/>
            </w:tcMar>
            <w:vAlign w:val="center"/>
          </w:tcPr>
          <w:p w:rsidR="00000000" w:rsidDel="00000000" w:rsidP="00000000" w:rsidRDefault="00000000" w:rsidRPr="00000000" w14:paraId="00000116">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Materiale consumabile</w:t>
            </w:r>
          </w:p>
        </w:tc>
        <w:tc>
          <w:tcPr>
            <w:shd w:fill="auto" w:val="clear"/>
            <w:tcMar>
              <w:top w:w="0.0" w:type="dxa"/>
              <w:left w:w="108.0" w:type="dxa"/>
              <w:bottom w:w="0.0" w:type="dxa"/>
              <w:right w:w="108.0" w:type="dxa"/>
            </w:tcMar>
            <w:vAlign w:val="center"/>
          </w:tcPr>
          <w:p w:rsidR="00000000" w:rsidDel="00000000" w:rsidP="00000000" w:rsidRDefault="00000000" w:rsidRPr="00000000" w14:paraId="00000117">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lei</w:t>
            </w:r>
          </w:p>
        </w:tc>
        <w:tc>
          <w:tcPr/>
          <w:p w:rsidR="00000000" w:rsidDel="00000000" w:rsidP="00000000" w:rsidRDefault="00000000" w:rsidRPr="00000000" w14:paraId="00000118">
            <w:pPr>
              <w:spacing w:after="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12000</w:t>
            </w:r>
          </w:p>
        </w:tc>
      </w:tr>
    </w:tbl>
    <w:p w:rsidR="00000000" w:rsidDel="00000000" w:rsidP="00000000" w:rsidRDefault="00000000" w:rsidRPr="00000000" w14:paraId="00000119">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A">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B">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C">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D">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tab/>
        <w:t xml:space="preserve">Cheltuieli cu utilitățile </w:t>
      </w:r>
    </w:p>
    <w:p w:rsidR="00000000" w:rsidDel="00000000" w:rsidP="00000000" w:rsidRDefault="00000000" w:rsidRPr="00000000" w14:paraId="0000011E">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Desfășurarea activității service-ului IT va genera consum de energie electrică, apă, internet, cheltuieli cu salubritatea, chirie.</w:t>
      </w:r>
    </w:p>
    <w:p w:rsidR="00000000" w:rsidDel="00000000" w:rsidP="00000000" w:rsidRDefault="00000000" w:rsidRPr="00000000" w14:paraId="0000011F">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0">
      <w:pPr>
        <w:spacing w:after="0" w:line="240" w:lineRule="auto"/>
        <w:ind w:firstLine="720"/>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121">
      <w:pPr>
        <w:spacing w:after="0" w:line="240" w:lineRule="auto"/>
        <w:ind w:firstLine="720"/>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122">
      <w:pPr>
        <w:spacing w:after="0" w:line="240"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Tabelul 5 Estimare cheltuieli cu utilitățile </w:t>
      </w:r>
    </w:p>
    <w:tbl>
      <w:tblPr>
        <w:tblStyle w:val="Table5"/>
        <w:tblW w:w="9175.0" w:type="dxa"/>
        <w:jc w:val="center"/>
        <w:tblLayout w:type="fixed"/>
        <w:tblLook w:val="0400"/>
      </w:tblPr>
      <w:tblGrid>
        <w:gridCol w:w="960"/>
        <w:gridCol w:w="2380"/>
        <w:gridCol w:w="2775"/>
        <w:gridCol w:w="3060"/>
        <w:tblGridChange w:id="0">
          <w:tblGrid>
            <w:gridCol w:w="960"/>
            <w:gridCol w:w="2380"/>
            <w:gridCol w:w="2775"/>
            <w:gridCol w:w="3060"/>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3">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Nr.crt.</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4">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Tip utilitate</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5">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Valoare lunara estimata (lei)</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6">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Valoare anuala estimata (lei)</w:t>
            </w:r>
          </w:p>
        </w:tc>
      </w:tr>
      <w:tr>
        <w:trPr>
          <w:cantSplit w:val="0"/>
          <w:trHeight w:val="346"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7">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8">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Apa curenta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9">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A">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120</w:t>
            </w:r>
          </w:p>
        </w:tc>
      </w:tr>
      <w:tr>
        <w:trPr>
          <w:cantSplit w:val="0"/>
          <w:trHeight w:val="256"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B">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C">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Curent electric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D">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E">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360</w:t>
            </w:r>
          </w:p>
        </w:tc>
      </w:tr>
      <w:tr>
        <w:trPr>
          <w:cantSplit w:val="0"/>
          <w:trHeight w:val="184"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F">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0">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Salubritate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1">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2">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w:t>
            </w:r>
          </w:p>
        </w:tc>
      </w:tr>
      <w:tr>
        <w:trPr>
          <w:cantSplit w:val="0"/>
          <w:trHeight w:val="274"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3">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4">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Internet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5">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6">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720</w:t>
            </w:r>
          </w:p>
        </w:tc>
      </w:tr>
      <w:tr>
        <w:trPr>
          <w:cantSplit w:val="0"/>
          <w:trHeight w:val="274"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7">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8">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Chirie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9">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A">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18000</w:t>
            </w:r>
          </w:p>
        </w:tc>
      </w:tr>
      <w:tr>
        <w:trPr>
          <w:cantSplit w:val="0"/>
          <w:trHeight w:val="94"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B">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D">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1015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E">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19380</w:t>
            </w:r>
          </w:p>
        </w:tc>
      </w:tr>
    </w:tbl>
    <w:p w:rsidR="00000000" w:rsidDel="00000000" w:rsidP="00000000" w:rsidRDefault="00000000" w:rsidRPr="00000000" w14:paraId="0000013F">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0">
      <w:pPr>
        <w:spacing w:after="0" w:line="240" w:lineRule="auto"/>
        <w:ind w:firstLine="720"/>
        <w:jc w:val="both"/>
        <w:rPr>
          <w:rFonts w:ascii="Times New Roman" w:cs="Times New Roman" w:eastAsia="Times New Roman" w:hAnsi="Times New Roman"/>
        </w:rPr>
      </w:pPr>
      <w:bookmarkStart w:colFirst="0" w:colLast="0" w:name="_heading=h.3znysh7" w:id="3"/>
      <w:bookmarkEnd w:id="3"/>
      <w:r w:rsidDel="00000000" w:rsidR="00000000" w:rsidRPr="00000000">
        <w:rPr>
          <w:rFonts w:ascii="Times New Roman" w:cs="Times New Roman" w:eastAsia="Times New Roman" w:hAnsi="Times New Roman"/>
          <w:rtl w:val="0"/>
        </w:rPr>
        <w:t xml:space="preserve"></w:t>
        <w:tab/>
        <w:t xml:space="preserve">Cheltuieli de marketing</w:t>
      </w:r>
    </w:p>
    <w:p w:rsidR="00000000" w:rsidDel="00000000" w:rsidP="00000000" w:rsidRDefault="00000000" w:rsidRPr="00000000" w14:paraId="00000141">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2">
      <w:pPr>
        <w:spacing w:after="0" w:line="240"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Tabelul 6 Estimare cheltuieli de marketing</w:t>
      </w:r>
    </w:p>
    <w:tbl>
      <w:tblPr>
        <w:tblStyle w:val="Table6"/>
        <w:tblW w:w="9259.0" w:type="dxa"/>
        <w:jc w:val="left"/>
        <w:tblInd w:w="315.0" w:type="dxa"/>
        <w:tblLayout w:type="fixed"/>
        <w:tblLook w:val="0400"/>
      </w:tblPr>
      <w:tblGrid>
        <w:gridCol w:w="2700"/>
        <w:gridCol w:w="900"/>
        <w:gridCol w:w="2880"/>
        <w:gridCol w:w="2779"/>
        <w:tblGridChange w:id="0">
          <w:tblGrid>
            <w:gridCol w:w="2700"/>
            <w:gridCol w:w="900"/>
            <w:gridCol w:w="2880"/>
            <w:gridCol w:w="2779"/>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3">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Element de cost</w:t>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144">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U.M.</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5">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Valoare lunară estimată </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6">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Valoare anuală estimată</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7">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Cheltuieli de marketing</w:t>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148">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lei</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9">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A">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26400</w:t>
            </w:r>
          </w:p>
        </w:tc>
      </w:tr>
    </w:tbl>
    <w:p w:rsidR="00000000" w:rsidDel="00000000" w:rsidP="00000000" w:rsidRDefault="00000000" w:rsidRPr="00000000" w14:paraId="0000014B">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C">
      <w:pPr>
        <w:tabs>
          <w:tab w:val="left" w:pos="1080"/>
        </w:tabs>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Servicii prestate de terți-Cheltuieli cu contabilitatea</w:t>
      </w:r>
    </w:p>
    <w:p w:rsidR="00000000" w:rsidDel="00000000" w:rsidP="00000000" w:rsidRDefault="00000000" w:rsidRPr="00000000" w14:paraId="0000014D">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Pentru acest serviciu au fost estimate, la nivelul anului 2019, cheltuieli lunare în sumă de 400 lei, determinând un cost anual total de 4800 lei.  </w:t>
      </w:r>
    </w:p>
    <w:p w:rsidR="00000000" w:rsidDel="00000000" w:rsidP="00000000" w:rsidRDefault="00000000" w:rsidRPr="00000000" w14:paraId="0000014E">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F">
      <w:pPr>
        <w:spacing w:after="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Tabelul 7  Estimare cheltuieli cu serviciile de contabilitate prestate de terți</w:t>
      </w:r>
    </w:p>
    <w:tbl>
      <w:tblPr>
        <w:tblStyle w:val="Table7"/>
        <w:tblW w:w="8460.0" w:type="dxa"/>
        <w:jc w:val="left"/>
        <w:tblInd w:w="315.0" w:type="dxa"/>
        <w:tblLayout w:type="fixed"/>
        <w:tblLook w:val="0400"/>
      </w:tblPr>
      <w:tblGrid>
        <w:gridCol w:w="3690"/>
        <w:gridCol w:w="900"/>
        <w:gridCol w:w="1890"/>
        <w:gridCol w:w="1980"/>
        <w:tblGridChange w:id="0">
          <w:tblGrid>
            <w:gridCol w:w="3690"/>
            <w:gridCol w:w="900"/>
            <w:gridCol w:w="1890"/>
            <w:gridCol w:w="1980"/>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50">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Element de cost</w:t>
            </w:r>
          </w:p>
        </w:tc>
        <w:tc>
          <w:tcPr>
            <w:tcBorders>
              <w:top w:color="000000" w:space="0" w:sz="4" w:val="single"/>
              <w:left w:color="000000" w:space="0" w:sz="0" w:val="nil"/>
              <w:bottom w:color="000000" w:space="0" w:sz="4" w:val="single"/>
              <w:right w:color="000000" w:space="0" w:sz="0" w:val="nil"/>
            </w:tcBorders>
            <w:vAlign w:val="center"/>
          </w:tcPr>
          <w:p w:rsidR="00000000" w:rsidDel="00000000" w:rsidP="00000000" w:rsidRDefault="00000000" w:rsidRPr="00000000" w14:paraId="00000151">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U.M.</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2">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Valoare lunară estimată </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3">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Valoare anuală estimată</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54">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Cheltuieli cu serviciile de contabilitate prestate de terți  </w:t>
            </w:r>
          </w:p>
        </w:tc>
        <w:tc>
          <w:tcPr>
            <w:tcBorders>
              <w:top w:color="000000" w:space="0" w:sz="4" w:val="single"/>
              <w:left w:color="000000" w:space="0" w:sz="0" w:val="nil"/>
              <w:bottom w:color="000000" w:space="0" w:sz="4" w:val="single"/>
              <w:right w:color="000000" w:space="0" w:sz="0" w:val="nil"/>
            </w:tcBorders>
            <w:vAlign w:val="center"/>
          </w:tcPr>
          <w:p w:rsidR="00000000" w:rsidDel="00000000" w:rsidP="00000000" w:rsidRDefault="00000000" w:rsidRPr="00000000" w14:paraId="00000155">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lei</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56">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7">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4800</w:t>
            </w:r>
          </w:p>
        </w:tc>
      </w:tr>
    </w:tbl>
    <w:p w:rsidR="00000000" w:rsidDel="00000000" w:rsidP="00000000" w:rsidRDefault="00000000" w:rsidRPr="00000000" w14:paraId="00000158">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9">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A">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B">
      <w:pPr>
        <w:spacing w:after="0" w:line="240"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Tabel 8 Estimare cheltuieli</w:t>
      </w:r>
    </w:p>
    <w:tbl>
      <w:tblPr>
        <w:tblStyle w:val="Table8"/>
        <w:tblW w:w="9628.999999999998"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6"/>
        <w:gridCol w:w="5102"/>
        <w:gridCol w:w="1534"/>
        <w:gridCol w:w="2187"/>
        <w:tblGridChange w:id="0">
          <w:tblGrid>
            <w:gridCol w:w="806"/>
            <w:gridCol w:w="5102"/>
            <w:gridCol w:w="1534"/>
            <w:gridCol w:w="2187"/>
          </w:tblGrid>
        </w:tblGridChange>
      </w:tblGrid>
      <w:tr>
        <w:trPr>
          <w:cantSplit w:val="0"/>
          <w:tblHeader w:val="0"/>
        </w:trPr>
        <w:tc>
          <w:tcPr/>
          <w:p w:rsidR="00000000" w:rsidDel="00000000" w:rsidP="00000000" w:rsidRDefault="00000000" w:rsidRPr="00000000" w14:paraId="0000015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Nr. crt</w:t>
            </w:r>
          </w:p>
        </w:tc>
        <w:tc>
          <w:tcPr/>
          <w:p w:rsidR="00000000" w:rsidDel="00000000" w:rsidP="00000000" w:rsidRDefault="00000000" w:rsidRPr="00000000" w14:paraId="0000015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Categorie cheltuială</w:t>
            </w:r>
          </w:p>
        </w:tc>
        <w:tc>
          <w:tcPr/>
          <w:p w:rsidR="00000000" w:rsidDel="00000000" w:rsidP="00000000" w:rsidRDefault="00000000" w:rsidRPr="00000000" w14:paraId="0000015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Valoare lunară</w:t>
            </w:r>
          </w:p>
        </w:tc>
        <w:tc>
          <w:tcPr/>
          <w:p w:rsidR="00000000" w:rsidDel="00000000" w:rsidP="00000000" w:rsidRDefault="00000000" w:rsidRPr="00000000" w14:paraId="0000015F">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Valoare anuală</w:t>
            </w:r>
          </w:p>
        </w:tc>
      </w:tr>
      <w:tr>
        <w:trPr>
          <w:cantSplit w:val="0"/>
          <w:tblHeader w:val="0"/>
        </w:trPr>
        <w:tc>
          <w:tcPr/>
          <w:p w:rsidR="00000000" w:rsidDel="00000000" w:rsidP="00000000" w:rsidRDefault="00000000" w:rsidRPr="00000000" w14:paraId="0000016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16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Chirie spațiu</w:t>
            </w:r>
          </w:p>
        </w:tc>
        <w:tc>
          <w:tcPr/>
          <w:p w:rsidR="00000000" w:rsidDel="00000000" w:rsidP="00000000" w:rsidRDefault="00000000" w:rsidRPr="00000000" w14:paraId="0000016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1500</w:t>
            </w:r>
          </w:p>
        </w:tc>
        <w:tc>
          <w:tcPr/>
          <w:p w:rsidR="00000000" w:rsidDel="00000000" w:rsidP="00000000" w:rsidRDefault="00000000" w:rsidRPr="00000000" w14:paraId="00000163">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18000</w:t>
            </w:r>
          </w:p>
        </w:tc>
      </w:tr>
      <w:tr>
        <w:trPr>
          <w:cantSplit w:val="0"/>
          <w:tblHeader w:val="0"/>
        </w:trPr>
        <w:tc>
          <w:tcPr/>
          <w:p w:rsidR="00000000" w:rsidDel="00000000" w:rsidP="00000000" w:rsidRDefault="00000000" w:rsidRPr="00000000" w14:paraId="0000016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16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Salarii (total cost angajator)</w:t>
            </w:r>
          </w:p>
        </w:tc>
        <w:tc>
          <w:tcPr/>
          <w:p w:rsidR="00000000" w:rsidDel="00000000" w:rsidP="00000000" w:rsidRDefault="00000000" w:rsidRPr="00000000" w14:paraId="0000016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4499</w:t>
            </w:r>
          </w:p>
        </w:tc>
        <w:tc>
          <w:tcPr/>
          <w:p w:rsidR="00000000" w:rsidDel="00000000" w:rsidP="00000000" w:rsidRDefault="00000000" w:rsidRPr="00000000" w14:paraId="00000167">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53988</w:t>
            </w:r>
          </w:p>
        </w:tc>
      </w:tr>
      <w:tr>
        <w:trPr>
          <w:cantSplit w:val="0"/>
          <w:tblHeader w:val="0"/>
        </w:trPr>
        <w:tc>
          <w:tcPr/>
          <w:p w:rsidR="00000000" w:rsidDel="00000000" w:rsidP="00000000" w:rsidRDefault="00000000" w:rsidRPr="00000000" w14:paraId="0000016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p w:rsidR="00000000" w:rsidDel="00000000" w:rsidP="00000000" w:rsidRDefault="00000000" w:rsidRPr="00000000" w14:paraId="0000016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Amortizare echipamente</w:t>
            </w:r>
          </w:p>
        </w:tc>
        <w:tc>
          <w:tcPr/>
          <w:p w:rsidR="00000000" w:rsidDel="00000000" w:rsidP="00000000" w:rsidRDefault="00000000" w:rsidRPr="00000000" w14:paraId="0000016A">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1171.12</w:t>
            </w:r>
          </w:p>
        </w:tc>
        <w:tc>
          <w:tcPr/>
          <w:p w:rsidR="00000000" w:rsidDel="00000000" w:rsidP="00000000" w:rsidRDefault="00000000" w:rsidRPr="00000000" w14:paraId="0000016B">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14053.44</w:t>
            </w:r>
          </w:p>
        </w:tc>
      </w:tr>
      <w:tr>
        <w:trPr>
          <w:cantSplit w:val="0"/>
          <w:tblHeader w:val="0"/>
        </w:trPr>
        <w:tc>
          <w:tcPr/>
          <w:p w:rsidR="00000000" w:rsidDel="00000000" w:rsidP="00000000" w:rsidRDefault="00000000" w:rsidRPr="00000000" w14:paraId="0000016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p w:rsidR="00000000" w:rsidDel="00000000" w:rsidP="00000000" w:rsidRDefault="00000000" w:rsidRPr="00000000" w14:paraId="0000016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Materii prime și consumabile</w:t>
            </w:r>
          </w:p>
        </w:tc>
        <w:tc>
          <w:tcPr/>
          <w:p w:rsidR="00000000" w:rsidDel="00000000" w:rsidP="00000000" w:rsidRDefault="00000000" w:rsidRPr="00000000" w14:paraId="0000016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1000</w:t>
            </w:r>
          </w:p>
        </w:tc>
        <w:tc>
          <w:tcPr/>
          <w:p w:rsidR="00000000" w:rsidDel="00000000" w:rsidP="00000000" w:rsidRDefault="00000000" w:rsidRPr="00000000" w14:paraId="0000016F">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12000</w:t>
            </w:r>
          </w:p>
        </w:tc>
      </w:tr>
      <w:tr>
        <w:trPr>
          <w:cantSplit w:val="0"/>
          <w:tblHeader w:val="0"/>
        </w:trPr>
        <w:tc>
          <w:tcPr/>
          <w:p w:rsidR="00000000" w:rsidDel="00000000" w:rsidP="00000000" w:rsidRDefault="00000000" w:rsidRPr="00000000" w14:paraId="0000017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p w:rsidR="00000000" w:rsidDel="00000000" w:rsidP="00000000" w:rsidRDefault="00000000" w:rsidRPr="00000000" w14:paraId="0000017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Utilități</w:t>
            </w:r>
          </w:p>
        </w:tc>
        <w:tc>
          <w:tcPr/>
          <w:p w:rsidR="00000000" w:rsidDel="00000000" w:rsidP="00000000" w:rsidRDefault="00000000" w:rsidRPr="00000000" w14:paraId="0000017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115</w:t>
            </w:r>
          </w:p>
        </w:tc>
        <w:tc>
          <w:tcPr/>
          <w:p w:rsidR="00000000" w:rsidDel="00000000" w:rsidP="00000000" w:rsidRDefault="00000000" w:rsidRPr="00000000" w14:paraId="00000173">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1380</w:t>
            </w:r>
          </w:p>
        </w:tc>
      </w:tr>
      <w:tr>
        <w:trPr>
          <w:cantSplit w:val="0"/>
          <w:tblHeader w:val="0"/>
        </w:trPr>
        <w:tc>
          <w:tcPr/>
          <w:p w:rsidR="00000000" w:rsidDel="00000000" w:rsidP="00000000" w:rsidRDefault="00000000" w:rsidRPr="00000000" w14:paraId="0000017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r>
          </w:p>
        </w:tc>
        <w:tc>
          <w:tcPr/>
          <w:p w:rsidR="00000000" w:rsidDel="00000000" w:rsidP="00000000" w:rsidRDefault="00000000" w:rsidRPr="00000000" w14:paraId="0000017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Cheltuieli administrative (contabilitate, marketing, etc.)</w:t>
            </w:r>
          </w:p>
        </w:tc>
        <w:tc>
          <w:tcPr/>
          <w:p w:rsidR="00000000" w:rsidDel="00000000" w:rsidP="00000000" w:rsidRDefault="00000000" w:rsidRPr="00000000" w14:paraId="0000017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2600</w:t>
            </w:r>
          </w:p>
        </w:tc>
        <w:tc>
          <w:tcPr/>
          <w:p w:rsidR="00000000" w:rsidDel="00000000" w:rsidP="00000000" w:rsidRDefault="00000000" w:rsidRPr="00000000" w14:paraId="00000177">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31200</w:t>
            </w:r>
          </w:p>
        </w:tc>
      </w:tr>
      <w:tr>
        <w:trPr>
          <w:cantSplit w:val="0"/>
          <w:tblHeader w:val="0"/>
        </w:trPr>
        <w:tc>
          <w:tcPr>
            <w:gridSpan w:val="2"/>
          </w:tcPr>
          <w:p w:rsidR="00000000" w:rsidDel="00000000" w:rsidP="00000000" w:rsidRDefault="00000000" w:rsidRPr="00000000" w14:paraId="00000178">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Total</w:t>
            </w:r>
          </w:p>
        </w:tc>
        <w:tc>
          <w:tcPr/>
          <w:p w:rsidR="00000000" w:rsidDel="00000000" w:rsidP="00000000" w:rsidRDefault="00000000" w:rsidRPr="00000000" w14:paraId="0000017A">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10885.12</w:t>
            </w:r>
          </w:p>
        </w:tc>
        <w:tc>
          <w:tcPr/>
          <w:p w:rsidR="00000000" w:rsidDel="00000000" w:rsidP="00000000" w:rsidRDefault="00000000" w:rsidRPr="00000000" w14:paraId="0000017B">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130621.44</w:t>
            </w:r>
          </w:p>
        </w:tc>
      </w:tr>
    </w:tbl>
    <w:p w:rsidR="00000000" w:rsidDel="00000000" w:rsidP="00000000" w:rsidRDefault="00000000" w:rsidRPr="00000000" w14:paraId="0000017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D">
      <w:pPr>
        <w:tabs>
          <w:tab w:val="left" w:pos="709"/>
        </w:tabs>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r>
    </w:p>
    <w:p w:rsidR="00000000" w:rsidDel="00000000" w:rsidP="00000000" w:rsidRDefault="00000000" w:rsidRPr="00000000" w14:paraId="0000017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709"/>
        </w:tabs>
        <w:spacing w:after="0" w:before="0" w:line="24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Rezultat brut previzionat în primul an de la înființarea afacerii:</w:t>
      </w:r>
    </w:p>
    <w:p w:rsidR="00000000" w:rsidDel="00000000" w:rsidP="00000000" w:rsidRDefault="00000000" w:rsidRPr="00000000" w14:paraId="00000181">
      <w:pPr>
        <w:tabs>
          <w:tab w:val="left" w:pos="709"/>
        </w:tabs>
        <w:spacing w:after="0" w:line="240" w:lineRule="auto"/>
        <w:jc w:val="both"/>
        <w:rPr>
          <w:rFonts w:ascii="Times New Roman" w:cs="Times New Roman" w:eastAsia="Times New Roman" w:hAnsi="Times New Roman"/>
          <w:b w:val="1"/>
          <w:i w:val="1"/>
        </w:rPr>
      </w:pPr>
      <w:r w:rsidDel="00000000" w:rsidR="00000000" w:rsidRPr="00000000">
        <w:rPr>
          <w:rtl w:val="0"/>
        </w:rPr>
      </w:r>
    </w:p>
    <w:p w:rsidR="00000000" w:rsidDel="00000000" w:rsidP="00000000" w:rsidRDefault="00000000" w:rsidRPr="00000000" w14:paraId="00000182">
      <w:pPr>
        <w:tabs>
          <w:tab w:val="left" w:pos="709"/>
        </w:tabs>
        <w:spacing w:after="0" w:line="240" w:lineRule="auto"/>
        <w:jc w:val="both"/>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ab/>
        <w:t xml:space="preserve">Rezultatul brut anual = 154350 ron – 130621.44 ron = 23728.56 ron</w:t>
      </w:r>
    </w:p>
    <w:p w:rsidR="00000000" w:rsidDel="00000000" w:rsidP="00000000" w:rsidRDefault="00000000" w:rsidRPr="00000000" w14:paraId="00000183">
      <w:pPr>
        <w:tabs>
          <w:tab w:val="left" w:pos="709"/>
        </w:tabs>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8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709"/>
        </w:tabs>
        <w:spacing w:after="0" w:before="0" w:line="24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Rezultat net previzionat în primul an de la înființarea afacerii:</w:t>
      </w:r>
    </w:p>
    <w:p w:rsidR="00000000" w:rsidDel="00000000" w:rsidP="00000000" w:rsidRDefault="00000000" w:rsidRPr="00000000" w14:paraId="00000185">
      <w:pPr>
        <w:tabs>
          <w:tab w:val="left" w:pos="709"/>
        </w:tabs>
        <w:spacing w:after="0" w:line="240" w:lineRule="auto"/>
        <w:jc w:val="both"/>
        <w:rPr>
          <w:rFonts w:ascii="Times New Roman" w:cs="Times New Roman" w:eastAsia="Times New Roman" w:hAnsi="Times New Roman"/>
          <w:b w:val="1"/>
          <w:i w:val="1"/>
        </w:rPr>
      </w:pPr>
      <w:r w:rsidDel="00000000" w:rsidR="00000000" w:rsidRPr="00000000">
        <w:rPr>
          <w:rtl w:val="0"/>
        </w:rPr>
      </w:r>
    </w:p>
    <w:p w:rsidR="00000000" w:rsidDel="00000000" w:rsidP="00000000" w:rsidRDefault="00000000" w:rsidRPr="00000000" w14:paraId="00000186">
      <w:pPr>
        <w:tabs>
          <w:tab w:val="left" w:pos="709"/>
        </w:tabs>
        <w:spacing w:after="0" w:line="240" w:lineRule="auto"/>
        <w:jc w:val="both"/>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ab/>
        <w:t xml:space="preserve">Rezultatul net anual = 23728.56 ron – 1543.50 ron = 22185.06 ron </w:t>
      </w:r>
    </w:p>
    <w:p w:rsidR="00000000" w:rsidDel="00000000" w:rsidP="00000000" w:rsidRDefault="00000000" w:rsidRPr="00000000" w14:paraId="00000187">
      <w:pPr>
        <w:tabs>
          <w:tab w:val="left" w:pos="709"/>
        </w:tabs>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9">
      <w:pPr>
        <w:spacing w:after="0" w:line="360" w:lineRule="auto"/>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A">
      <w:pPr>
        <w:spacing w:after="0" w:line="360" w:lineRule="auto"/>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B">
      <w:pPr>
        <w:rPr>
          <w:rFonts w:ascii="Times New Roman" w:cs="Times New Roman" w:eastAsia="Times New Roman" w:hAnsi="Times New Roman"/>
          <w:sz w:val="24"/>
          <w:szCs w:val="24"/>
        </w:rPr>
      </w:pPr>
      <w:r w:rsidDel="00000000" w:rsidR="00000000" w:rsidRPr="00000000">
        <w:rPr>
          <w:rtl w:val="0"/>
        </w:rPr>
      </w:r>
    </w:p>
    <w:sectPr>
      <w:headerReference r:id="rId8" w:type="default"/>
      <w:footerReference r:id="rId9" w:type="default"/>
      <w:pgSz w:h="16840" w:w="11907" w:orient="portrait"/>
      <w:pgMar w:bottom="1701" w:top="2268"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Trebuchet MS"/>
  <w:font w:name="ff1"/>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2284730</wp:posOffset>
          </wp:positionH>
          <wp:positionV relativeFrom="paragraph">
            <wp:posOffset>-163499</wp:posOffset>
          </wp:positionV>
          <wp:extent cx="1551305" cy="535940"/>
          <wp:effectExtent b="0" l="0" r="0" t="0"/>
          <wp:wrapNone/>
          <wp:docPr id="24"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51305" cy="535940"/>
                  </a:xfrm>
                  <a:prstGeom prst="rect"/>
                  <a:ln/>
                </pic:spPr>
              </pic:pic>
            </a:graphicData>
          </a:graphic>
        </wp:anchor>
      </w:drawing>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-126999</wp:posOffset>
              </wp:positionH>
              <wp:positionV relativeFrom="paragraph">
                <wp:posOffset>-18770599</wp:posOffset>
              </wp:positionV>
              <wp:extent cx="7547925" cy="45525"/>
              <wp:effectExtent b="0" l="0" r="0" t="0"/>
              <wp:wrapNone/>
              <wp:docPr id="21" name=""/>
              <a:graphic>
                <a:graphicData uri="http://schemas.microsoft.com/office/word/2010/wordprocessingShape">
                  <wps:wsp>
                    <wps:cNvSpPr/>
                    <wps:cNvPr id="14" name="Shape 14"/>
                    <wps:spPr>
                      <a:xfrm>
                        <a:off x="1576800" y="3762000"/>
                        <a:ext cx="7538400" cy="36000"/>
                      </a:xfrm>
                      <a:prstGeom prst="rect">
                        <a:avLst/>
                      </a:prstGeom>
                      <a:gradFill>
                        <a:gsLst>
                          <a:gs pos="0">
                            <a:srgbClr val="0070C0"/>
                          </a:gs>
                          <a:gs pos="99000">
                            <a:srgbClr val="FFFFFF"/>
                          </a:gs>
                          <a:gs pos="100000">
                            <a:srgbClr val="FFFFFF"/>
                          </a:gs>
                        </a:gsLst>
                        <a:path path="circle">
                          <a:fillToRect b="50%" l="50%" r="50%" t="50%"/>
                        </a:path>
                        <a:tileRect/>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-126999</wp:posOffset>
              </wp:positionH>
              <wp:positionV relativeFrom="paragraph">
                <wp:posOffset>-18770599</wp:posOffset>
              </wp:positionV>
              <wp:extent cx="7547925" cy="45525"/>
              <wp:effectExtent b="0" l="0" r="0" t="0"/>
              <wp:wrapNone/>
              <wp:docPr id="21"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7547925" cy="455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-723899</wp:posOffset>
              </wp:positionH>
              <wp:positionV relativeFrom="paragraph">
                <wp:posOffset>711200</wp:posOffset>
              </wp:positionV>
              <wp:extent cx="7565925" cy="45525"/>
              <wp:effectExtent b="0" l="0" r="0" t="0"/>
              <wp:wrapNone/>
              <wp:docPr id="22" name=""/>
              <a:graphic>
                <a:graphicData uri="http://schemas.microsoft.com/office/word/2010/wordprocessingShape">
                  <wps:wsp>
                    <wps:cNvSpPr/>
                    <wps:cNvPr id="15" name="Shape 15"/>
                    <wps:spPr>
                      <a:xfrm>
                        <a:off x="1567800" y="3762000"/>
                        <a:ext cx="7556400" cy="36000"/>
                      </a:xfrm>
                      <a:prstGeom prst="rect">
                        <a:avLst/>
                      </a:prstGeom>
                      <a:gradFill>
                        <a:gsLst>
                          <a:gs pos="0">
                            <a:srgbClr val="0070C0"/>
                          </a:gs>
                          <a:gs pos="70000">
                            <a:srgbClr val="BDCAF0"/>
                          </a:gs>
                          <a:gs pos="100000">
                            <a:schemeClr val="lt1"/>
                          </a:gs>
                        </a:gsLst>
                        <a:path path="circle">
                          <a:fillToRect b="50%" l="50%" r="50%" t="50%"/>
                        </a:path>
                        <a:tileRect/>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-723899</wp:posOffset>
              </wp:positionH>
              <wp:positionV relativeFrom="paragraph">
                <wp:posOffset>711200</wp:posOffset>
              </wp:positionV>
              <wp:extent cx="7565925" cy="45525"/>
              <wp:effectExtent b="0" l="0" r="0" t="0"/>
              <wp:wrapNone/>
              <wp:docPr id="22" name="image9.png"/>
              <a:graphic>
                <a:graphicData uri="http://schemas.openxmlformats.org/drawingml/2006/picture">
                  <pic:pic>
                    <pic:nvPicPr>
                      <pic:cNvPr id="0" name="image9.png"/>
                      <pic:cNvPicPr preferRelativeResize="0"/>
                    </pic:nvPicPr>
                    <pic:blipFill>
                      <a:blip r:embed="rId3"/>
                      <a:srcRect/>
                      <a:stretch>
                        <a:fillRect/>
                      </a:stretch>
                    </pic:blipFill>
                    <pic:spPr>
                      <a:xfrm>
                        <a:off x="0" y="0"/>
                        <a:ext cx="7565925" cy="4552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715328</wp:posOffset>
              </wp:positionH>
              <wp:positionV relativeFrom="topMargin">
                <wp:posOffset>-114960409</wp:posOffset>
              </wp:positionV>
              <wp:extent cx="7547610" cy="45085"/>
              <wp:effectExtent b="0" l="0" r="0" t="0"/>
              <wp:wrapNone/>
              <wp:docPr id="19" name=""/>
              <a:graphic>
                <a:graphicData uri="http://schemas.microsoft.com/office/word/2010/wordprocessingShape">
                  <wps:wsp>
                    <wps:cNvSpPr/>
                    <wps:cNvPr id="7" name="Shape 7"/>
                    <wps:spPr>
                      <a:xfrm>
                        <a:off x="1576958" y="3762220"/>
                        <a:ext cx="7538085" cy="35560"/>
                      </a:xfrm>
                      <a:prstGeom prst="rect">
                        <a:avLst/>
                      </a:prstGeom>
                      <a:gradFill>
                        <a:gsLst>
                          <a:gs pos="0">
                            <a:srgbClr val="0070C0"/>
                          </a:gs>
                          <a:gs pos="99000">
                            <a:srgbClr val="FFFFFF"/>
                          </a:gs>
                          <a:gs pos="100000">
                            <a:srgbClr val="FFFFFF"/>
                          </a:gs>
                        </a:gsLst>
                        <a:path path="circle">
                          <a:fillToRect b="50%" l="50%" r="50%" t="50%"/>
                        </a:path>
                        <a:tileRect/>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715328</wp:posOffset>
              </wp:positionH>
              <wp:positionV relativeFrom="topMargin">
                <wp:posOffset>-114960409</wp:posOffset>
              </wp:positionV>
              <wp:extent cx="7547610" cy="45085"/>
              <wp:effectExtent b="0" l="0" r="0" t="0"/>
              <wp:wrapNone/>
              <wp:docPr id="1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7547610" cy="45085"/>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-469899</wp:posOffset>
              </wp:positionH>
              <wp:positionV relativeFrom="paragraph">
                <wp:posOffset>-190499</wp:posOffset>
              </wp:positionV>
              <wp:extent cx="7046813" cy="1179186"/>
              <wp:effectExtent b="0" l="0" r="0" t="0"/>
              <wp:wrapNone/>
              <wp:docPr id="18" name=""/>
              <a:graphic>
                <a:graphicData uri="http://schemas.microsoft.com/office/word/2010/wordprocessingGroup">
                  <wpg:wgp>
                    <wpg:cNvGrpSpPr/>
                    <wpg:grpSpPr>
                      <a:xfrm>
                        <a:off x="1822594" y="3190407"/>
                        <a:ext cx="7046813" cy="1179186"/>
                        <a:chOff x="1822594" y="3190407"/>
                        <a:chExt cx="7046813" cy="1179186"/>
                      </a:xfrm>
                    </wpg:grpSpPr>
                    <wpg:grpSp>
                      <wpg:cNvGrpSpPr/>
                      <wpg:grpSpPr>
                        <a:xfrm>
                          <a:off x="1822594" y="3190407"/>
                          <a:ext cx="7046813" cy="1179186"/>
                          <a:chOff x="0" y="0"/>
                          <a:chExt cx="7046813" cy="1179186"/>
                        </a:xfrm>
                      </wpg:grpSpPr>
                      <wps:wsp>
                        <wps:cNvSpPr/>
                        <wps:cNvPr id="3" name="Shape 3"/>
                        <wps:spPr>
                          <a:xfrm>
                            <a:off x="0" y="0"/>
                            <a:ext cx="7046800" cy="1179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 name="Shape 4"/>
                          <pic:cNvPicPr preferRelativeResize="0"/>
                        </pic:nvPicPr>
                        <pic:blipFill rotWithShape="1">
                          <a:blip r:embed="rId2">
                            <a:alphaModFix/>
                          </a:blip>
                          <a:srcRect b="0" l="0" r="0" t="0"/>
                          <a:stretch/>
                        </pic:blipFill>
                        <pic:spPr>
                          <a:xfrm>
                            <a:off x="5773003" y="27296"/>
                            <a:ext cx="1273810" cy="1151890"/>
                          </a:xfrm>
                          <a:prstGeom prst="rect">
                            <a:avLst/>
                          </a:prstGeom>
                          <a:noFill/>
                          <a:ln>
                            <a:noFill/>
                          </a:ln>
                        </pic:spPr>
                      </pic:pic>
                      <pic:pic>
                        <pic:nvPicPr>
                          <pic:cNvPr id="5" name="Shape 5"/>
                          <pic:cNvPicPr preferRelativeResize="0"/>
                        </pic:nvPicPr>
                        <pic:blipFill rotWithShape="1">
                          <a:blip r:embed="rId3">
                            <a:alphaModFix/>
                          </a:blip>
                          <a:srcRect b="0" l="0" r="0" t="0"/>
                          <a:stretch/>
                        </pic:blipFill>
                        <pic:spPr>
                          <a:xfrm>
                            <a:off x="3084394" y="40944"/>
                            <a:ext cx="892175" cy="863600"/>
                          </a:xfrm>
                          <a:prstGeom prst="rect">
                            <a:avLst/>
                          </a:prstGeom>
                          <a:noFill/>
                          <a:ln>
                            <a:noFill/>
                          </a:ln>
                        </pic:spPr>
                      </pic:pic>
                      <pic:pic>
                        <pic:nvPicPr>
                          <pic:cNvPr id="6" name="Shape 6"/>
                          <pic:cNvPicPr preferRelativeResize="0"/>
                        </pic:nvPicPr>
                        <pic:blipFill rotWithShape="1">
                          <a:blip r:embed="rId4">
                            <a:alphaModFix/>
                          </a:blip>
                          <a:srcRect b="0" l="0" r="0" t="0"/>
                          <a:stretch/>
                        </pic:blipFill>
                        <pic:spPr>
                          <a:xfrm>
                            <a:off x="0" y="0"/>
                            <a:ext cx="1346200" cy="1079500"/>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-469899</wp:posOffset>
              </wp:positionH>
              <wp:positionV relativeFrom="paragraph">
                <wp:posOffset>-190499</wp:posOffset>
              </wp:positionV>
              <wp:extent cx="7046813" cy="1179186"/>
              <wp:effectExtent b="0" l="0" r="0" t="0"/>
              <wp:wrapNone/>
              <wp:docPr id="18" name="image1.png"/>
              <a:graphic>
                <a:graphicData uri="http://schemas.openxmlformats.org/drawingml/2006/picture">
                  <pic:pic>
                    <pic:nvPicPr>
                      <pic:cNvPr id="0" name="image1.png"/>
                      <pic:cNvPicPr preferRelativeResize="0"/>
                    </pic:nvPicPr>
                    <pic:blipFill>
                      <a:blip r:embed="rId5"/>
                      <a:srcRect/>
                      <a:stretch>
                        <a:fillRect/>
                      </a:stretch>
                    </pic:blipFill>
                    <pic:spPr>
                      <a:xfrm>
                        <a:off x="0" y="0"/>
                        <a:ext cx="7046813" cy="1179186"/>
                      </a:xfrm>
                      <a:prstGeom prst="rect"/>
                      <a:ln/>
                    </pic:spPr>
                  </pic:pic>
                </a:graphicData>
              </a:graphic>
            </wp:anchor>
          </w:drawing>
        </mc:Fallback>
      </mc:AlternateConten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-4761</wp:posOffset>
              </wp:positionH>
              <wp:positionV relativeFrom="margin">
                <wp:posOffset>-115194</wp:posOffset>
              </wp:positionV>
              <wp:extent cx="7565390" cy="45085"/>
              <wp:effectExtent b="0" l="0" r="0" t="0"/>
              <wp:wrapNone/>
              <wp:docPr id="23" name=""/>
              <a:graphic>
                <a:graphicData uri="http://schemas.microsoft.com/office/word/2010/wordprocessingShape">
                  <wps:wsp>
                    <wps:cNvSpPr/>
                    <wps:cNvPr id="16" name="Shape 16"/>
                    <wps:spPr>
                      <a:xfrm>
                        <a:off x="1568068" y="3762220"/>
                        <a:ext cx="7555865" cy="35560"/>
                      </a:xfrm>
                      <a:prstGeom prst="rect">
                        <a:avLst/>
                      </a:prstGeom>
                      <a:gradFill>
                        <a:gsLst>
                          <a:gs pos="0">
                            <a:srgbClr val="0070C0"/>
                          </a:gs>
                          <a:gs pos="70000">
                            <a:srgbClr val="BDCAF0"/>
                          </a:gs>
                          <a:gs pos="100000">
                            <a:schemeClr val="lt1"/>
                          </a:gs>
                        </a:gsLst>
                        <a:path path="circle">
                          <a:fillToRect b="50%" l="50%" r="50%" t="50%"/>
                        </a:path>
                        <a:tileRect/>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-4761</wp:posOffset>
              </wp:positionH>
              <wp:positionV relativeFrom="margin">
                <wp:posOffset>-115194</wp:posOffset>
              </wp:positionV>
              <wp:extent cx="7565390" cy="45085"/>
              <wp:effectExtent b="0" l="0" r="0" t="0"/>
              <wp:wrapNone/>
              <wp:docPr id="23" name="image10.png"/>
              <a:graphic>
                <a:graphicData uri="http://schemas.openxmlformats.org/drawingml/2006/picture">
                  <pic:pic>
                    <pic:nvPicPr>
                      <pic:cNvPr id="0" name="image10.png"/>
                      <pic:cNvPicPr preferRelativeResize="0"/>
                    </pic:nvPicPr>
                    <pic:blipFill>
                      <a:blip r:embed="rId6"/>
                      <a:srcRect/>
                      <a:stretch>
                        <a:fillRect/>
                      </a:stretch>
                    </pic:blipFill>
                    <pic:spPr>
                      <a:xfrm>
                        <a:off x="0" y="0"/>
                        <a:ext cx="7565390" cy="4508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b w:val="1"/>
      </w:rPr>
    </w:lvl>
    <w:lvl w:ilvl="1">
      <w:start w:val="0"/>
      <w:numFmt w:val="bullet"/>
      <w:lvlText w:val="•"/>
      <w:lvlJc w:val="left"/>
      <w:pPr>
        <w:ind w:left="1440" w:hanging="360"/>
      </w:pPr>
      <w:rPr>
        <w:rFonts w:ascii="Times New Roman" w:cs="Times New Roman" w:eastAsia="Times New Roman" w:hAnsi="Times New Roman"/>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o-R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60B27"/>
    <w:pPr>
      <w:tabs>
        <w:tab w:val="center" w:pos="4680"/>
        <w:tab w:val="right" w:pos="9360"/>
      </w:tabs>
      <w:spacing w:after="0" w:line="240" w:lineRule="auto"/>
    </w:pPr>
  </w:style>
  <w:style w:type="character" w:styleId="HeaderChar" w:customStyle="1">
    <w:name w:val="Header Char"/>
    <w:basedOn w:val="DefaultParagraphFont"/>
    <w:link w:val="Header"/>
    <w:uiPriority w:val="99"/>
    <w:rsid w:val="00960B27"/>
  </w:style>
  <w:style w:type="paragraph" w:styleId="Footer">
    <w:name w:val="footer"/>
    <w:basedOn w:val="Normal"/>
    <w:link w:val="FooterChar"/>
    <w:uiPriority w:val="99"/>
    <w:unhideWhenUsed w:val="1"/>
    <w:rsid w:val="00960B27"/>
    <w:pPr>
      <w:tabs>
        <w:tab w:val="center" w:pos="4680"/>
        <w:tab w:val="right" w:pos="9360"/>
      </w:tabs>
      <w:spacing w:after="0" w:line="240" w:lineRule="auto"/>
    </w:pPr>
  </w:style>
  <w:style w:type="character" w:styleId="FooterChar" w:customStyle="1">
    <w:name w:val="Footer Char"/>
    <w:basedOn w:val="DefaultParagraphFont"/>
    <w:link w:val="Footer"/>
    <w:uiPriority w:val="99"/>
    <w:rsid w:val="00960B27"/>
  </w:style>
  <w:style w:type="paragraph" w:styleId="Default" w:customStyle="1">
    <w:name w:val="Default"/>
    <w:rsid w:val="00233D00"/>
    <w:pPr>
      <w:autoSpaceDE w:val="0"/>
      <w:autoSpaceDN w:val="0"/>
      <w:adjustRightInd w:val="0"/>
      <w:spacing w:after="0" w:line="240" w:lineRule="auto"/>
    </w:pPr>
    <w:rPr>
      <w:rFonts w:ascii="Arial" w:cs="Arial" w:hAnsi="Arial"/>
      <w:color w:val="000000"/>
      <w:sz w:val="24"/>
      <w:szCs w:val="24"/>
      <w:lang w:val="ro-RO"/>
    </w:rPr>
  </w:style>
  <w:style w:type="paragraph" w:styleId="BalloonText">
    <w:name w:val="Balloon Text"/>
    <w:basedOn w:val="Normal"/>
    <w:link w:val="BalloonTextChar"/>
    <w:uiPriority w:val="99"/>
    <w:semiHidden w:val="1"/>
    <w:unhideWhenUsed w:val="1"/>
    <w:rsid w:val="003545F7"/>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545F7"/>
    <w:rPr>
      <w:rFonts w:ascii="Segoe UI" w:cs="Segoe UI" w:hAnsi="Segoe UI"/>
      <w:sz w:val="18"/>
      <w:szCs w:val="18"/>
    </w:rPr>
  </w:style>
  <w:style w:type="paragraph" w:styleId="ListParagraph">
    <w:name w:val="List Paragraph"/>
    <w:basedOn w:val="Normal"/>
    <w:uiPriority w:val="34"/>
    <w:qFormat w:val="1"/>
    <w:rsid w:val="006A7437"/>
    <w:pPr>
      <w:spacing w:after="200" w:line="276" w:lineRule="auto"/>
      <w:ind w:left="720"/>
      <w:contextualSpacing w:val="1"/>
    </w:pPr>
    <w:rPr>
      <w:rFonts w:ascii="Calibri" w:cs="Times New Roman" w:eastAsia="Calibri" w:hAnsi="Calibri"/>
      <w:lang w:bidi="en-US"/>
    </w:rPr>
  </w:style>
  <w:style w:type="paragraph" w:styleId="NoSpacing">
    <w:name w:val="No Spacing"/>
    <w:basedOn w:val="Normal"/>
    <w:link w:val="NoSpacingChar"/>
    <w:uiPriority w:val="99"/>
    <w:qFormat w:val="1"/>
    <w:rsid w:val="00325D05"/>
    <w:pPr>
      <w:spacing w:after="0" w:before="240" w:line="240" w:lineRule="auto"/>
    </w:pPr>
    <w:rPr>
      <w:rFonts w:ascii="Arial" w:cs="Arial" w:eastAsia="Times New Roman" w:hAnsi="Arial"/>
    </w:rPr>
  </w:style>
  <w:style w:type="character" w:styleId="NoSpacingChar" w:customStyle="1">
    <w:name w:val="No Spacing Char"/>
    <w:basedOn w:val="DefaultParagraphFont"/>
    <w:link w:val="NoSpacing"/>
    <w:uiPriority w:val="99"/>
    <w:rsid w:val="00325D05"/>
    <w:rPr>
      <w:rFonts w:ascii="Arial" w:cs="Arial" w:eastAsia="Times New Roman" w:hAnsi="Arial"/>
    </w:rPr>
  </w:style>
  <w:style w:type="table" w:styleId="TableGrid">
    <w:name w:val="Table Grid"/>
    <w:basedOn w:val="TableNormal"/>
    <w:uiPriority w:val="39"/>
    <w:rsid w:val="009558A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FootnoteText">
    <w:name w:val="footnote text"/>
    <w:aliases w:val="Footnote Text Char Char,Fußnote,single space,FOOTNOTES,Podrozdział,Footnote,fn Char Char Char,fn Char Char,fn Char,Fußnote Char Char Char,Fußnote Char,Fußnote Char Char Char Char,stile 1,Footnote1,ft,Footnote2,Footnote3,Footnote4"/>
    <w:basedOn w:val="Normal"/>
    <w:link w:val="FootnoteTextChar"/>
    <w:uiPriority w:val="99"/>
    <w:rsid w:val="0079693E"/>
    <w:pPr>
      <w:widowControl w:val="0"/>
      <w:spacing w:after="0" w:line="240" w:lineRule="auto"/>
      <w:jc w:val="both"/>
    </w:pPr>
    <w:rPr>
      <w:rFonts w:ascii="Calibri" w:cs="Times New Roman" w:eastAsia="Times New Roman" w:hAnsi="Calibri"/>
      <w:sz w:val="20"/>
      <w:szCs w:val="20"/>
    </w:rPr>
  </w:style>
  <w:style w:type="character" w:styleId="FootnoteTextChar" w:customStyle="1">
    <w:name w:val="Footnote Text Char"/>
    <w:aliases w:val="Footnote Text Char Char Char,Fußnote Char1,single space Char,FOOTNOTES Char,Podrozdział Char,Footnote Char,fn Char Char Char Char,fn Char Char Char1,fn Char Char1,Fußnote Char Char Char Char1,Fußnote Char Char,stile 1 Char,ft Char"/>
    <w:basedOn w:val="DefaultParagraphFont"/>
    <w:link w:val="FootnoteText"/>
    <w:uiPriority w:val="99"/>
    <w:rsid w:val="0079693E"/>
    <w:rPr>
      <w:rFonts w:ascii="Calibri" w:cs="Times New Roman" w:eastAsia="Times New Roman" w:hAnsi="Calibri"/>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semiHidden w:val="1"/>
    <w:rsid w:val="0079693E"/>
    <w:rPr>
      <w:rFonts w:cs="Times New Roman"/>
      <w:vertAlign w:val="superscript"/>
    </w:rPr>
  </w:style>
  <w:style w:type="table" w:styleId="TableGrid1" w:customStyle="1">
    <w:name w:val="Table Grid1"/>
    <w:basedOn w:val="TableNormal"/>
    <w:next w:val="TableGrid"/>
    <w:uiPriority w:val="39"/>
    <w:unhideWhenUsed w:val="1"/>
    <w:rsid w:val="0079693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5.png"/><Relationship Id="rId3"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8.jpg"/><Relationship Id="rId3" Type="http://schemas.openxmlformats.org/officeDocument/2006/relationships/image" Target="media/image7.jpg"/><Relationship Id="rId4" Type="http://schemas.openxmlformats.org/officeDocument/2006/relationships/image" Target="media/image6.jpg"/><Relationship Id="rId5" Type="http://schemas.openxmlformats.org/officeDocument/2006/relationships/image" Target="media/image1.png"/><Relationship Id="rId6"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x2pIT9ko9tMiloswhYqxs+hxuQ==">AMUW2mVQNN6ZsmKYl1a4oZem4FBMOHzO1deKdPE1SA/luGnIxC2olxRGamX52WoG/Wg0cNN7yvDxe7tHJd9WW9pJ6qEtH4ZGkP3ERzge2NNSwt10W1mM6r4fua7Lh1rlr4s5LJpQjbijyw3uZ8En/G5yUzfrv+kr5EkzeavfMS4nEWoECmnIwNw=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2018-06-29T05:22:00Z</dcterms:created>
  <dc:creator>Ion Buligiu</dc:creator>
</cp:coreProperties>
</file>