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150965" w:rsidRDefault="00A00C92" w:rsidP="00150965">
      <w:pPr>
        <w:jc w:val="center"/>
        <w:rPr>
          <w:rFonts w:ascii="Arial Narrow" w:hAnsi="Arial Narrow"/>
          <w:b/>
          <w:sz w:val="52"/>
          <w:szCs w:val="52"/>
          <w:lang w:val="it-IT"/>
        </w:rPr>
      </w:pPr>
      <w:r w:rsidRPr="00150965">
        <w:rPr>
          <w:rFonts w:ascii="Arial Narrow" w:hAnsi="Arial Narrow"/>
          <w:b/>
          <w:sz w:val="52"/>
          <w:szCs w:val="52"/>
          <w:lang w:val="it-IT"/>
        </w:rPr>
        <w:t xml:space="preserve">Infiintarea unei </w:t>
      </w:r>
      <w:bookmarkStart w:id="0" w:name="_Hlk98090512"/>
      <w:r w:rsidR="00150965" w:rsidRPr="00150965">
        <w:rPr>
          <w:rFonts w:ascii="Arial Narrow" w:hAnsi="Arial Narrow"/>
          <w:b/>
          <w:sz w:val="52"/>
          <w:szCs w:val="52"/>
          <w:lang w:val="it-IT"/>
        </w:rPr>
        <w:t xml:space="preserve">firme </w:t>
      </w:r>
      <w:r w:rsidR="00150965" w:rsidRPr="00150965">
        <w:rPr>
          <w:rStyle w:val="algo-summary"/>
          <w:rFonts w:ascii="Arial Narrow" w:hAnsi="Arial Narrow"/>
          <w:b/>
          <w:sz w:val="52"/>
          <w:szCs w:val="52"/>
        </w:rPr>
        <w:t>de traducere scrisă și orală (interpreți)</w:t>
      </w:r>
      <w:bookmarkEnd w:id="0"/>
      <w:r w:rsidR="00150965" w:rsidRPr="00150965">
        <w:rPr>
          <w:rStyle w:val="algo-summary"/>
          <w:rFonts w:ascii="Arial Narrow" w:hAnsi="Arial Narrow"/>
          <w:b/>
          <w:sz w:val="52"/>
          <w:szCs w:val="52"/>
        </w:rPr>
        <w:t>- TRADEXPERT</w:t>
      </w: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705F4" w:rsidRDefault="00CC1F0F" w:rsidP="00BA4D6F">
      <w:pPr>
        <w:jc w:val="right"/>
        <w:rPr>
          <w:rFonts w:ascii="Arial Narrow" w:hAnsi="Arial Narrow"/>
          <w:b/>
          <w:color w:val="000000"/>
          <w:sz w:val="52"/>
          <w:szCs w:val="52"/>
          <w:lang w:val="it-IT"/>
        </w:rPr>
      </w:pPr>
      <w:r w:rsidRPr="00EC71C3">
        <w:rPr>
          <w:rFonts w:ascii="Arial Narrow" w:hAnsi="Arial Narrow"/>
          <w:b/>
          <w:color w:val="000000"/>
          <w:sz w:val="52"/>
          <w:szCs w:val="52"/>
          <w:lang w:val="it-IT"/>
        </w:rPr>
        <w:t>Turturea Claudia</w:t>
      </w:r>
    </w:p>
    <w:p w:rsidR="0097562B" w:rsidRPr="00EC71C3" w:rsidRDefault="0097562B" w:rsidP="00BA4D6F">
      <w:pPr>
        <w:jc w:val="right"/>
        <w:rPr>
          <w:rFonts w:ascii="Cambria" w:hAnsi="Cambria"/>
          <w:b/>
          <w:color w:val="000000"/>
          <w:sz w:val="52"/>
          <w:szCs w:val="52"/>
          <w:lang w:val="it-IT"/>
        </w:rPr>
      </w:pPr>
      <w:r>
        <w:rPr>
          <w:rFonts w:ascii="Arial Narrow" w:hAnsi="Arial Narrow"/>
          <w:b/>
          <w:color w:val="000000"/>
          <w:sz w:val="52"/>
          <w:szCs w:val="52"/>
          <w:lang w:val="it-IT"/>
        </w:rPr>
        <w:t>Roventa Mariana</w:t>
      </w:r>
    </w:p>
    <w:p w:rsidR="004813B0" w:rsidRDefault="004813B0" w:rsidP="00BA4D6F">
      <w:pPr>
        <w:jc w:val="right"/>
        <w:rPr>
          <w:rFonts w:ascii="Cambria" w:hAnsi="Cambria"/>
          <w:b/>
          <w:sz w:val="52"/>
          <w:szCs w:val="52"/>
          <w:lang w:val="it-IT"/>
        </w:rPr>
      </w:pPr>
    </w:p>
    <w:p w:rsidR="00931BF6" w:rsidRDefault="00931BF6" w:rsidP="00BA4D6F">
      <w:pPr>
        <w:jc w:val="right"/>
        <w:rPr>
          <w:rFonts w:ascii="Cambria" w:hAnsi="Cambria"/>
          <w:b/>
          <w:sz w:val="52"/>
          <w:szCs w:val="52"/>
          <w:lang w:val="it-IT"/>
        </w:rPr>
      </w:pPr>
    </w:p>
    <w:p w:rsidR="00877708" w:rsidRPr="006705F4" w:rsidRDefault="00877708" w:rsidP="00BA4D6F">
      <w:pPr>
        <w:jc w:val="right"/>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877708" w:rsidRPr="00B025A3" w:rsidRDefault="009770FB" w:rsidP="00FC31C2">
      <w:pPr>
        <w:spacing w:before="200" w:after="100" w:afterAutospacing="1"/>
        <w:ind w:firstLine="567"/>
        <w:jc w:val="both"/>
        <w:rPr>
          <w:rFonts w:ascii="Arial Narrow" w:hAnsi="Arial Narrow" w:cs="Helvetica"/>
          <w:color w:val="333333"/>
          <w:sz w:val="28"/>
          <w:szCs w:val="28"/>
          <w:shd w:val="clear" w:color="auto" w:fill="F5F5F5"/>
        </w:rPr>
      </w:pPr>
      <w:r w:rsidRPr="00B025A3">
        <w:rPr>
          <w:rFonts w:ascii="Arial Narrow" w:hAnsi="Arial Narrow"/>
          <w:sz w:val="28"/>
          <w:szCs w:val="28"/>
          <w:lang w:val="it-IT"/>
        </w:rPr>
        <w:t xml:space="preserve">Afacerea pe care doresc sa o </w:t>
      </w:r>
      <w:r w:rsidR="00992276" w:rsidRPr="00B025A3">
        <w:rPr>
          <w:rFonts w:ascii="Arial Narrow" w:hAnsi="Arial Narrow"/>
          <w:sz w:val="28"/>
          <w:szCs w:val="28"/>
          <w:lang w:val="it-IT"/>
        </w:rPr>
        <w:t>î</w:t>
      </w:r>
      <w:r w:rsidRPr="00B025A3">
        <w:rPr>
          <w:rFonts w:ascii="Arial Narrow" w:hAnsi="Arial Narrow"/>
          <w:sz w:val="28"/>
          <w:szCs w:val="28"/>
          <w:lang w:val="it-IT"/>
        </w:rPr>
        <w:t>nfiin</w:t>
      </w:r>
      <w:r w:rsidR="00992276" w:rsidRPr="00B025A3">
        <w:rPr>
          <w:rFonts w:ascii="Arial Narrow" w:hAnsi="Arial Narrow"/>
          <w:sz w:val="28"/>
          <w:szCs w:val="28"/>
          <w:lang w:val="it-IT"/>
        </w:rPr>
        <w:t>ț</w:t>
      </w:r>
      <w:r w:rsidRPr="00B025A3">
        <w:rPr>
          <w:rFonts w:ascii="Arial Narrow" w:hAnsi="Arial Narrow"/>
          <w:sz w:val="28"/>
          <w:szCs w:val="28"/>
          <w:lang w:val="it-IT"/>
        </w:rPr>
        <w:t>ez are drept scop</w:t>
      </w:r>
      <w:r w:rsidR="00992276" w:rsidRPr="00B025A3">
        <w:rPr>
          <w:rFonts w:ascii="Arial Narrow" w:hAnsi="Arial Narrow"/>
          <w:sz w:val="28"/>
          <w:szCs w:val="28"/>
          <w:lang w:val="it-IT"/>
        </w:rPr>
        <w:t xml:space="preserve"> </w:t>
      </w:r>
      <w:r w:rsidR="00877708" w:rsidRPr="00B025A3">
        <w:rPr>
          <w:rFonts w:ascii="Arial Narrow" w:hAnsi="Arial Narrow"/>
          <w:sz w:val="28"/>
          <w:szCs w:val="28"/>
          <w:lang w:val="ro-RO"/>
        </w:rPr>
        <w:t xml:space="preserve">înființarea unei </w:t>
      </w:r>
      <w:r w:rsidR="00150965" w:rsidRPr="00150965">
        <w:rPr>
          <w:rFonts w:ascii="Arial Narrow" w:hAnsi="Arial Narrow"/>
          <w:bCs/>
          <w:sz w:val="28"/>
          <w:szCs w:val="28"/>
          <w:lang w:val="it-IT"/>
        </w:rPr>
        <w:t xml:space="preserve">firme </w:t>
      </w:r>
      <w:r w:rsidR="00150965" w:rsidRPr="00150965">
        <w:rPr>
          <w:rFonts w:ascii="Arial Narrow" w:hAnsi="Arial Narrow"/>
          <w:bCs/>
          <w:sz w:val="28"/>
          <w:szCs w:val="28"/>
        </w:rPr>
        <w:t>de traducere scrisă și orală (interpreți)</w:t>
      </w:r>
      <w:r w:rsidR="00A00C92" w:rsidRPr="00B025A3">
        <w:rPr>
          <w:rFonts w:ascii="Arial Narrow" w:hAnsi="Arial Narrow"/>
          <w:sz w:val="28"/>
          <w:szCs w:val="28"/>
          <w:lang w:val="it-IT"/>
        </w:rPr>
        <w:t xml:space="preserve"> </w:t>
      </w:r>
      <w:r w:rsidR="00D91271" w:rsidRPr="00B025A3">
        <w:rPr>
          <w:rFonts w:ascii="Arial Narrow" w:hAnsi="Arial Narrow"/>
          <w:sz w:val="28"/>
          <w:szCs w:val="28"/>
          <w:lang w:val="ro-RO"/>
        </w:rPr>
        <w:t>în</w:t>
      </w:r>
      <w:r w:rsidR="00992276" w:rsidRPr="00B025A3">
        <w:rPr>
          <w:rFonts w:ascii="Arial Narrow" w:hAnsi="Arial Narrow"/>
          <w:sz w:val="28"/>
          <w:szCs w:val="28"/>
          <w:lang w:val="it-IT"/>
        </w:rPr>
        <w:t xml:space="preserve"> zona Regiunii Sud-Vest Oltenia</w:t>
      </w:r>
      <w:r w:rsidRPr="00B025A3">
        <w:rPr>
          <w:rFonts w:ascii="Arial Narrow" w:hAnsi="Arial Narrow"/>
          <w:sz w:val="28"/>
          <w:szCs w:val="28"/>
          <w:lang w:val="it-IT"/>
        </w:rPr>
        <w:t>.</w:t>
      </w:r>
      <w:r w:rsidR="00992276" w:rsidRPr="00B025A3">
        <w:rPr>
          <w:rFonts w:ascii="Arial Narrow" w:hAnsi="Arial Narrow"/>
          <w:sz w:val="28"/>
          <w:szCs w:val="28"/>
          <w:lang w:val="it-IT"/>
        </w:rPr>
        <w:t xml:space="preserve"> </w:t>
      </w:r>
      <w:r w:rsidR="00D91271" w:rsidRPr="00B025A3">
        <w:rPr>
          <w:rFonts w:ascii="Arial Narrow" w:hAnsi="Arial Narrow"/>
          <w:sz w:val="28"/>
          <w:szCs w:val="28"/>
          <w:lang w:val="it-IT"/>
        </w:rPr>
        <w:t xml:space="preserve">Obiectul de activitate principal în care se dorește a se realiza investiția propusă prin proiect este reprezentat de </w:t>
      </w:r>
      <w:r w:rsidR="00A00C92" w:rsidRPr="00B025A3">
        <w:rPr>
          <w:rFonts w:ascii="Arial Narrow" w:hAnsi="Arial Narrow"/>
          <w:sz w:val="28"/>
          <w:szCs w:val="28"/>
          <w:lang w:val="it-IT"/>
        </w:rPr>
        <w:t xml:space="preserve">(cod CAEN): </w:t>
      </w:r>
      <w:r w:rsidR="00B025A3" w:rsidRPr="00B025A3">
        <w:rPr>
          <w:rFonts w:ascii="Arial Narrow" w:hAnsi="Arial Narrow" w:cs="Helvetica"/>
          <w:color w:val="333333"/>
          <w:sz w:val="28"/>
          <w:szCs w:val="28"/>
          <w:shd w:val="clear" w:color="auto" w:fill="F5F5F5"/>
        </w:rPr>
        <w:t xml:space="preserve"> </w:t>
      </w:r>
      <w:r w:rsidR="00150965" w:rsidRPr="00150965">
        <w:rPr>
          <w:rFonts w:ascii="Arial Narrow" w:hAnsi="Arial Narrow" w:cs="Helvetica"/>
          <w:color w:val="333333"/>
          <w:sz w:val="28"/>
          <w:szCs w:val="28"/>
          <w:shd w:val="clear" w:color="auto" w:fill="F5F5F5"/>
        </w:rPr>
        <w:t>cod CAEN 7430</w:t>
      </w:r>
      <w:r w:rsidR="00150965">
        <w:rPr>
          <w:rFonts w:ascii="Arial Narrow" w:hAnsi="Arial Narrow" w:cs="Helvetica"/>
          <w:color w:val="333333"/>
          <w:sz w:val="28"/>
          <w:szCs w:val="28"/>
          <w:shd w:val="clear" w:color="auto" w:fill="F5F5F5"/>
        </w:rPr>
        <w:t xml:space="preserve"> </w:t>
      </w:r>
      <w:r w:rsidR="00150965" w:rsidRPr="00150965">
        <w:rPr>
          <w:rFonts w:ascii="Arial Narrow" w:hAnsi="Arial Narrow" w:cs="Helvetica"/>
          <w:color w:val="333333"/>
          <w:sz w:val="28"/>
          <w:szCs w:val="28"/>
          <w:shd w:val="clear" w:color="auto" w:fill="F5F5F5"/>
        </w:rPr>
        <w:t>Activități de traducere scrisă și orală (interpreți)</w:t>
      </w:r>
    </w:p>
    <w:p w:rsidR="00150965" w:rsidRP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Pentru a răspunde cât mai bine cerințelor clienților si a veni in ajutorul acestora, biroul de taduceri va lucra în tandem  cu un birou notarial din apropiere  « Cabinet notariat Victoria Anania», asigurand astfel  operativitate și în   legalizarea documentelor traduse.</w:t>
      </w:r>
    </w:p>
    <w:p w:rsidR="009770FB" w:rsidRPr="007A76F8" w:rsidRDefault="00824B31" w:rsidP="00150965">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824B31" w:rsidRPr="007A76F8">
        <w:rPr>
          <w:rFonts w:ascii="Arial Narrow" w:hAnsi="Arial Narrow"/>
          <w:sz w:val="28"/>
          <w:szCs w:val="28"/>
          <w:lang w:val="it-IT"/>
        </w:rPr>
        <w:t xml:space="preserve"> </w:t>
      </w:r>
      <w:r w:rsidR="00E55419">
        <w:rPr>
          <w:rFonts w:ascii="Arial Narrow" w:hAnsi="Arial Narrow"/>
          <w:sz w:val="28"/>
          <w:szCs w:val="28"/>
          <w:lang w:val="it-IT"/>
        </w:rPr>
        <w:t>Orasul Novaci</w:t>
      </w:r>
      <w:r w:rsidR="00824B31" w:rsidRPr="007A76F8">
        <w:rPr>
          <w:rFonts w:ascii="Arial Narrow" w:hAnsi="Arial Narrow"/>
          <w:sz w:val="28"/>
          <w:szCs w:val="28"/>
          <w:lang w:val="it-IT"/>
        </w:rPr>
        <w:t xml:space="preserve">, strada </w:t>
      </w:r>
      <w:r w:rsidR="00150965">
        <w:rPr>
          <w:rFonts w:ascii="Arial Narrow" w:hAnsi="Arial Narrow"/>
          <w:sz w:val="28"/>
          <w:szCs w:val="28"/>
          <w:lang w:val="it-IT"/>
        </w:rPr>
        <w:t>Morii</w:t>
      </w:r>
      <w:r w:rsidR="00B025A3">
        <w:rPr>
          <w:rFonts w:ascii="Arial Narrow" w:hAnsi="Arial Narrow"/>
          <w:sz w:val="28"/>
          <w:szCs w:val="28"/>
          <w:lang w:val="it-IT"/>
        </w:rPr>
        <w:t xml:space="preserve">, nr </w:t>
      </w:r>
      <w:r w:rsidR="00150965">
        <w:rPr>
          <w:rFonts w:ascii="Arial Narrow" w:hAnsi="Arial Narrow"/>
          <w:sz w:val="28"/>
          <w:szCs w:val="28"/>
          <w:lang w:val="it-IT"/>
        </w:rPr>
        <w:t>12</w:t>
      </w:r>
      <w:r w:rsidR="0047620E">
        <w:rPr>
          <w:rFonts w:ascii="Arial Narrow" w:hAnsi="Arial Narrow"/>
          <w:sz w:val="28"/>
          <w:szCs w:val="28"/>
          <w:lang w:val="it-IT"/>
        </w:rPr>
        <w:t>.</w:t>
      </w:r>
    </w:p>
    <w:p w:rsidR="009770FB" w:rsidRPr="00986DEE" w:rsidRDefault="00824B31"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Telefon </w:t>
      </w:r>
      <w:r w:rsidR="00986DEE" w:rsidRPr="00986DEE">
        <w:rPr>
          <w:rFonts w:ascii="Arial Narrow" w:hAnsi="Arial Narrow"/>
          <w:sz w:val="28"/>
          <w:szCs w:val="28"/>
          <w:lang w:val="it-IT"/>
        </w:rPr>
        <w:t>0752146075</w:t>
      </w:r>
    </w:p>
    <w:p w:rsidR="009770FB" w:rsidRPr="00986DEE" w:rsidRDefault="009770FB" w:rsidP="00BA4D6F">
      <w:pPr>
        <w:spacing w:after="0"/>
        <w:ind w:firstLine="567"/>
        <w:jc w:val="both"/>
        <w:rPr>
          <w:rFonts w:ascii="Arial Narrow" w:hAnsi="Arial Narrow"/>
          <w:sz w:val="28"/>
          <w:szCs w:val="28"/>
          <w:lang w:val="it-IT"/>
        </w:rPr>
      </w:pPr>
      <w:r w:rsidRPr="00986DEE">
        <w:rPr>
          <w:rFonts w:ascii="Arial Narrow" w:hAnsi="Arial Narrow"/>
          <w:sz w:val="28"/>
          <w:szCs w:val="28"/>
          <w:lang w:val="it-IT"/>
        </w:rPr>
        <w:t>E-mail</w:t>
      </w:r>
      <w:r w:rsidR="004A4FCC" w:rsidRPr="00986DEE">
        <w:rPr>
          <w:rFonts w:ascii="Arial Narrow" w:hAnsi="Arial Narrow"/>
          <w:sz w:val="28"/>
          <w:szCs w:val="28"/>
          <w:lang w:val="it-IT"/>
        </w:rPr>
        <w:t xml:space="preserve"> </w:t>
      </w:r>
      <w:r w:rsidR="00986DEE" w:rsidRPr="00986DEE">
        <w:rPr>
          <w:rFonts w:ascii="Arial Narrow" w:hAnsi="Arial Narrow"/>
          <w:sz w:val="28"/>
          <w:szCs w:val="28"/>
          <w:lang w:val="it-IT"/>
        </w:rPr>
        <w:t>tradexpert2022</w:t>
      </w:r>
      <w:r w:rsidR="00824B31" w:rsidRPr="00986DEE">
        <w:rPr>
          <w:rFonts w:ascii="Arial Narrow" w:hAnsi="Arial Narrow"/>
          <w:sz w:val="28"/>
          <w:szCs w:val="28"/>
          <w:lang w:val="it-IT"/>
        </w:rPr>
        <w:t>@yahoo.com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032587" w:rsidRDefault="00032587"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297A52" w:rsidRPr="00297A52" w:rsidRDefault="00297A52" w:rsidP="00297A52">
      <w:pPr>
        <w:spacing w:after="0"/>
        <w:jc w:val="both"/>
        <w:rPr>
          <w:rFonts w:ascii="Arial Narrow" w:hAnsi="Arial Narrow"/>
          <w:sz w:val="28"/>
          <w:szCs w:val="28"/>
          <w:lang w:val="it-IT"/>
        </w:rPr>
      </w:pPr>
    </w:p>
    <w:p w:rsidR="009770FB" w:rsidRDefault="00297A52" w:rsidP="00297A52">
      <w:pPr>
        <w:spacing w:after="0"/>
        <w:jc w:val="both"/>
        <w:rPr>
          <w:rFonts w:ascii="Arial Narrow" w:hAnsi="Arial Narrow"/>
          <w:sz w:val="32"/>
          <w:szCs w:val="32"/>
          <w:lang w:val="it-IT"/>
        </w:rPr>
      </w:pPr>
      <w:r w:rsidRPr="00297A52">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B025A3" w:rsidRPr="00311E21" w:rsidRDefault="00B025A3" w:rsidP="00BA4D6F">
      <w:pPr>
        <w:spacing w:after="0"/>
        <w:jc w:val="both"/>
        <w:rPr>
          <w:rFonts w:ascii="Arial Narrow" w:hAnsi="Arial Narrow"/>
          <w:sz w:val="32"/>
          <w:szCs w:val="32"/>
          <w:lang w:val="it-IT"/>
        </w:rPr>
      </w:pP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Serviciile oferite sunt servicii complexe ce dispun de traducatori specializati in franceza, engleza, germana, spaniola si japoneza si suedeza.</w:t>
      </w:r>
    </w:p>
    <w:p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Pentru a completa serviciile oferite si a veni in ajutorul clientilor,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47620E"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B31D58" w:rsidRPr="00B31D58" w:rsidRDefault="00B31D58" w:rsidP="00B31D58">
      <w:pPr>
        <w:ind w:left="360"/>
        <w:rPr>
          <w:rFonts w:ascii="Arial Narrow" w:hAnsi="Arial Narrow" w:cs="Arial"/>
          <w:b/>
          <w:sz w:val="36"/>
          <w:szCs w:val="36"/>
          <w:lang w:val="it-IT"/>
        </w:rPr>
      </w:pP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În raza orașului Novaci există cel puțin zece cabinete de traduceri. Ținând cont de concurența relativ dezvoltată și de experiența întreprinzătorului, care a lucrat 5 ani în acest domeniu la mai multe firme asemănătoare, apariția unui nou ofertant pe o piață în curs de dezvoltare nu poate fi decât benefică. De menționat faptul că și salariații pe care se contează au o experiență îndelungată în realizarea acestor servicii.</w:t>
      </w: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Firma va fi condusă de</w:t>
      </w:r>
      <w:r>
        <w:rPr>
          <w:rFonts w:ascii="Arial Narrow" w:hAnsi="Arial Narrow" w:cs="Arial"/>
          <w:bCs/>
          <w:sz w:val="28"/>
          <w:szCs w:val="28"/>
          <w:lang w:val="it-IT"/>
        </w:rPr>
        <w:t xml:space="preserve">             </w:t>
      </w:r>
      <w:r w:rsidRPr="00B31D58">
        <w:rPr>
          <w:rFonts w:ascii="Arial Narrow" w:hAnsi="Arial Narrow" w:cs="Arial"/>
          <w:bCs/>
          <w:sz w:val="28"/>
          <w:szCs w:val="28"/>
          <w:lang w:val="it-IT"/>
        </w:rPr>
        <w:t xml:space="preserve">, care va coordona întreaga activitate, se va ocupa direct de problemele de atragere a clientelei, de organizarea traducerilor şi de repartizare a interpreților, de asemenea va angaja şi controla personalul. Pe lângă specialiștii în traduceri se va angaja o secretară. Celelalte servicii, legate de contabilitate, de curățenie etc. vor fi asigurate prin colaborare cu alte firme. </w:t>
      </w: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 xml:space="preserve">Pentru început managerul va primi un salariu de 8000 lei lunar. Salariul de bază al traducătorilor va fi de 5000 lei lunar, iar cel al secretarei de 4000 lunar. </w:t>
      </w:r>
    </w:p>
    <w:p w:rsidR="009770FB" w:rsidRPr="00B31D58" w:rsidRDefault="009770FB" w:rsidP="00BA4D6F">
      <w:pPr>
        <w:numPr>
          <w:ilvl w:val="0"/>
          <w:numId w:val="11"/>
        </w:numPr>
        <w:jc w:val="center"/>
        <w:rPr>
          <w:rFonts w:ascii="Arial Narrow" w:hAnsi="Arial Narrow" w:cs="Arial"/>
          <w:b/>
          <w:sz w:val="32"/>
          <w:szCs w:val="32"/>
          <w:lang w:val="it-IT"/>
        </w:rPr>
      </w:pPr>
      <w:r w:rsidRPr="00B31D58">
        <w:rPr>
          <w:rFonts w:ascii="Arial Narrow" w:hAnsi="Arial Narrow" w:cs="Arial"/>
          <w:b/>
          <w:sz w:val="32"/>
          <w:szCs w:val="32"/>
          <w:lang w:val="it-IT"/>
        </w:rPr>
        <w:t xml:space="preserve">Prezentarea produselor </w:t>
      </w:r>
      <w:r w:rsidR="00AE56CB" w:rsidRPr="00B31D58">
        <w:rPr>
          <w:rFonts w:ascii="Arial Narrow" w:hAnsi="Arial Narrow" w:cs="Arial"/>
          <w:b/>
          <w:sz w:val="32"/>
          <w:szCs w:val="32"/>
          <w:lang w:val="it-IT"/>
        </w:rPr>
        <w:t>ș</w:t>
      </w:r>
      <w:r w:rsidRPr="00B31D58">
        <w:rPr>
          <w:rFonts w:ascii="Arial Narrow" w:hAnsi="Arial Narrow" w:cs="Arial"/>
          <w:b/>
          <w:sz w:val="32"/>
          <w:szCs w:val="32"/>
          <w:lang w:val="it-IT"/>
        </w:rPr>
        <w:t xml:space="preserve">i </w:t>
      </w:r>
      <w:r w:rsidR="00AE56CB" w:rsidRPr="00B31D58">
        <w:rPr>
          <w:rFonts w:ascii="Arial Narrow" w:hAnsi="Arial Narrow" w:cs="Arial"/>
          <w:b/>
          <w:sz w:val="32"/>
          <w:szCs w:val="32"/>
          <w:lang w:val="it-IT"/>
        </w:rPr>
        <w:t xml:space="preserve">a </w:t>
      </w:r>
      <w:r w:rsidRPr="00B31D58">
        <w:rPr>
          <w:rFonts w:ascii="Arial Narrow" w:hAnsi="Arial Narrow" w:cs="Arial"/>
          <w:b/>
          <w:sz w:val="32"/>
          <w:szCs w:val="32"/>
          <w:lang w:val="it-IT"/>
        </w:rPr>
        <w:t>serviciilor</w:t>
      </w:r>
    </w:p>
    <w:p w:rsidR="005A7D8C" w:rsidRPr="005A7D8C" w:rsidRDefault="00B31D58" w:rsidP="005A7D8C">
      <w:pPr>
        <w:spacing w:after="0"/>
        <w:ind w:firstLine="567"/>
        <w:jc w:val="both"/>
        <w:rPr>
          <w:rFonts w:ascii="Arial Narrow" w:hAnsi="Arial Narrow"/>
          <w:sz w:val="28"/>
          <w:szCs w:val="28"/>
          <w:lang w:val="it-IT"/>
        </w:rPr>
      </w:pPr>
      <w:r w:rsidRPr="00B31D58">
        <w:rPr>
          <w:rFonts w:ascii="Arial Narrow" w:hAnsi="Arial Narrow"/>
          <w:sz w:val="28"/>
          <w:szCs w:val="28"/>
          <w:lang w:val="it-IT"/>
        </w:rPr>
        <w:tab/>
      </w:r>
      <w:r w:rsidR="005A7D8C" w:rsidRPr="005A7D8C">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Pentru a răspunde cât mai bine cerințelor clienților si a veni in ajutorul acestora, biroul de taduceri va lucra în tandem  cu un birou notarial din apropiere  « Cabinet notariat Victoria Anania», asigurand astfel  aoperativitate și în   legalizarea documentelor traduse.</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Serviciile oferite sunt servicii complexe ce dispun de traducatori specializati in franceza, engleza, germana, spaniola si japoneza si suedeza.</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Pentru a completa serviciile oferite si a veni in ajutorul clientilor,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b/>
          <w:bCs/>
          <w:sz w:val="28"/>
          <w:szCs w:val="28"/>
          <w:lang w:val="it-IT"/>
        </w:rPr>
      </w:pPr>
      <w:r w:rsidRPr="005A7D8C">
        <w:rPr>
          <w:rFonts w:ascii="Arial Narrow" w:hAnsi="Arial Narrow"/>
          <w:b/>
          <w:bCs/>
          <w:sz w:val="28"/>
          <w:szCs w:val="28"/>
          <w:lang w:val="it-IT"/>
        </w:rPr>
        <w:t>Clienții</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Clientii sunt atat societati comerciale, cat si persoane fizice. Firmele apeleaza de cele mai multe ori la asemenea birouri pentru traduceri de contracte comerciale intre parteneri din tari diferite, corespondenta comerciala, oferte, manuale continand instructiuni de utilizare a unor produse, acte contabile.</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Persoanele fizice traduc cel mai des diplome de studii, certificate de naştere/casatorie, lucrari, articole, contracte de munca, fise medicale, programe analitice din facultate, recomandari, adeverinte, acestea din urma pentru emigrare sau pentru studii in strainatate.</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Principalele obiective pe un orizont de 3 ani</w:t>
      </w:r>
    </w:p>
    <w:tbl>
      <w:tblPr>
        <w:tblpPr w:leftFromText="180" w:rightFromText="180" w:vertAnchor="text" w:horzAnchor="margin" w:tblpXSpec="center" w:tblpY="155"/>
        <w:tblW w:w="4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0"/>
        <w:gridCol w:w="1341"/>
        <w:gridCol w:w="1077"/>
        <w:gridCol w:w="935"/>
        <w:gridCol w:w="966"/>
      </w:tblGrid>
      <w:tr w:rsidR="005A7D8C" w:rsidRPr="005A7D8C" w:rsidTr="008B339B">
        <w:tc>
          <w:tcPr>
            <w:tcW w:w="2169"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Obiective (Indicatori ţintă)</w:t>
            </w:r>
          </w:p>
        </w:tc>
        <w:tc>
          <w:tcPr>
            <w:tcW w:w="879"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UM</w:t>
            </w:r>
          </w:p>
        </w:tc>
        <w:tc>
          <w:tcPr>
            <w:tcW w:w="706"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w:t>
            </w:r>
            <w:r w:rsidRPr="00AB1EF4">
              <w:rPr>
                <w:rFonts w:ascii="Arial Narrow" w:hAnsi="Arial Narrow"/>
                <w:b/>
                <w:sz w:val="24"/>
                <w:szCs w:val="24"/>
                <w:lang w:val="ro-RO"/>
              </w:rPr>
              <w:t>22</w:t>
            </w:r>
          </w:p>
        </w:tc>
        <w:tc>
          <w:tcPr>
            <w:tcW w:w="613"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3</w:t>
            </w:r>
          </w:p>
        </w:tc>
        <w:tc>
          <w:tcPr>
            <w:tcW w:w="634" w:type="pct"/>
            <w:shd w:val="clear" w:color="auto" w:fill="auto"/>
          </w:tcPr>
          <w:p w:rsidR="005A7D8C" w:rsidRPr="005A7D8C" w:rsidRDefault="005A7D8C" w:rsidP="005A7D8C">
            <w:pPr>
              <w:spacing w:after="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4</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Cifra de afaceri, din care:</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330000</w:t>
            </w:r>
          </w:p>
        </w:tc>
        <w:tc>
          <w:tcPr>
            <w:tcW w:w="613"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340000</w:t>
            </w:r>
          </w:p>
        </w:tc>
        <w:tc>
          <w:tcPr>
            <w:tcW w:w="634"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350000</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Profit</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10000</w:t>
            </w:r>
          </w:p>
        </w:tc>
        <w:tc>
          <w:tcPr>
            <w:tcW w:w="613"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13000</w:t>
            </w:r>
          </w:p>
        </w:tc>
        <w:tc>
          <w:tcPr>
            <w:tcW w:w="634"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15000</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Număr de salariaţi</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Nr. Sal.</w:t>
            </w:r>
          </w:p>
        </w:tc>
        <w:tc>
          <w:tcPr>
            <w:tcW w:w="706"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13"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34"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Productivitate</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Lei/Sal.</w:t>
            </w:r>
          </w:p>
        </w:tc>
        <w:tc>
          <w:tcPr>
            <w:tcW w:w="706"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82500</w:t>
            </w:r>
          </w:p>
        </w:tc>
        <w:tc>
          <w:tcPr>
            <w:tcW w:w="613"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85000</w:t>
            </w:r>
          </w:p>
        </w:tc>
        <w:tc>
          <w:tcPr>
            <w:tcW w:w="634"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87500</w:t>
            </w:r>
          </w:p>
        </w:tc>
      </w:tr>
    </w:tbl>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     </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b/>
          <w:bCs/>
          <w:sz w:val="28"/>
          <w:szCs w:val="28"/>
          <w:lang w:val="it-IT"/>
        </w:rPr>
        <w:t xml:space="preserve"> Punctele tari/slabe ale afacerii și avantaje/dezavantaje față de competitori (SWOT</w:t>
      </w:r>
      <w:r w:rsidRPr="005A7D8C">
        <w:rPr>
          <w:rFonts w:ascii="Arial Narrow" w:hAnsi="Arial Narrow"/>
          <w:sz w:val="28"/>
          <w:szCs w:val="28"/>
          <w:lang w:val="it-IT"/>
        </w:rPr>
        <w:t>)</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În </w:t>
      </w:r>
      <w:r>
        <w:rPr>
          <w:rFonts w:ascii="Arial Narrow" w:hAnsi="Arial Narrow"/>
          <w:sz w:val="28"/>
          <w:szCs w:val="28"/>
          <w:lang w:val="it-IT"/>
        </w:rPr>
        <w:t>Novaci</w:t>
      </w:r>
      <w:r w:rsidRPr="005A7D8C">
        <w:rPr>
          <w:rFonts w:ascii="Arial Narrow" w:hAnsi="Arial Narrow"/>
          <w:sz w:val="28"/>
          <w:szCs w:val="28"/>
          <w:lang w:val="it-IT"/>
        </w:rPr>
        <w:t xml:space="preserve"> există cel puțin 10 concurenți de aceeași talie cu societatea TRADEXPERT.  Se consideră că noua firmă va deveni un concurent redutabil prin asocierea la o rețeacare asigură serviciile complete pentru clientelă. Statisticile oferite de CCI </w:t>
      </w:r>
      <w:r w:rsidR="00AB1EF4">
        <w:rPr>
          <w:rFonts w:ascii="Arial Narrow" w:hAnsi="Arial Narrow"/>
          <w:sz w:val="28"/>
          <w:szCs w:val="28"/>
          <w:lang w:val="it-IT"/>
        </w:rPr>
        <w:t>Gorj</w:t>
      </w:r>
      <w:r w:rsidRPr="005A7D8C">
        <w:rPr>
          <w:rFonts w:ascii="Arial Narrow" w:hAnsi="Arial Narrow"/>
          <w:sz w:val="28"/>
          <w:szCs w:val="28"/>
          <w:lang w:val="it-IT"/>
        </w:rPr>
        <w:t xml:space="preserve">, analizele de pe teren și evoluția cererii oferă o garanție a viabilității afacerii promovate de noua societate. </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 combinaţia preţ-calitate-noutate se speră să se cucerească un segment mai mare de piaţă.</w:t>
      </w:r>
    </w:p>
    <w:p w:rsidR="005A7D8C" w:rsidRPr="005A7D8C" w:rsidRDefault="005A7D8C" w:rsidP="005A7D8C">
      <w:pPr>
        <w:spacing w:after="0"/>
        <w:ind w:firstLine="567"/>
        <w:jc w:val="both"/>
        <w:rPr>
          <w:rFonts w:ascii="Arial Narrow" w:hAnsi="Arial Narrow"/>
          <w:sz w:val="28"/>
          <w:szCs w:val="28"/>
          <w:lang w:val="it-IT"/>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3419"/>
        <w:gridCol w:w="2724"/>
      </w:tblGrid>
      <w:tr w:rsidR="005A7D8C" w:rsidRPr="005A7D8C" w:rsidTr="008B339B">
        <w:tc>
          <w:tcPr>
            <w:tcW w:w="2205"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Competitori</w:t>
            </w:r>
          </w:p>
        </w:tc>
        <w:tc>
          <w:tcPr>
            <w:tcW w:w="3544"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forte</w:t>
            </w:r>
          </w:p>
        </w:tc>
        <w:tc>
          <w:tcPr>
            <w:tcW w:w="2800"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slabe</w:t>
            </w:r>
          </w:p>
        </w:tc>
      </w:tr>
      <w:tr w:rsidR="005A7D8C" w:rsidRPr="005A7D8C" w:rsidTr="008B339B">
        <w:tc>
          <w:tcPr>
            <w:tcW w:w="2205" w:type="dxa"/>
            <w:shd w:val="clear" w:color="auto" w:fill="auto"/>
          </w:tcPr>
          <w:p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TRADEXPERT</w:t>
            </w:r>
          </w:p>
        </w:tc>
        <w:tc>
          <w:tcPr>
            <w:tcW w:w="3544" w:type="dxa"/>
            <w:shd w:val="clear" w:color="auto" w:fill="auto"/>
          </w:tcPr>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Salariați cu înaltă calificare</w:t>
            </w:r>
          </w:p>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Prețuri competitive</w:t>
            </w:r>
          </w:p>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ridicată a serviciilor</w:t>
            </w:r>
          </w:p>
        </w:tc>
        <w:tc>
          <w:tcPr>
            <w:tcW w:w="2800" w:type="dxa"/>
            <w:shd w:val="clear" w:color="auto" w:fill="auto"/>
          </w:tcPr>
          <w:p w:rsidR="005A7D8C" w:rsidRPr="005A7D8C" w:rsidRDefault="005A7D8C" w:rsidP="008B339B">
            <w:pPr>
              <w:numPr>
                <w:ilvl w:val="0"/>
                <w:numId w:val="41"/>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Dimensiune mică</w:t>
            </w:r>
          </w:p>
        </w:tc>
      </w:tr>
      <w:tr w:rsidR="005A7D8C" w:rsidRPr="005A7D8C" w:rsidTr="008B339B">
        <w:tc>
          <w:tcPr>
            <w:tcW w:w="2205" w:type="dxa"/>
            <w:shd w:val="clear" w:color="auto" w:fill="auto"/>
          </w:tcPr>
          <w:p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CONCURENȚA</w:t>
            </w:r>
          </w:p>
        </w:tc>
        <w:tc>
          <w:tcPr>
            <w:tcW w:w="3544" w:type="dxa"/>
            <w:shd w:val="clear" w:color="auto" w:fill="auto"/>
          </w:tcPr>
          <w:p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Talie mai mare</w:t>
            </w:r>
          </w:p>
          <w:p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Experiență superioară</w:t>
            </w:r>
          </w:p>
        </w:tc>
        <w:tc>
          <w:tcPr>
            <w:tcW w:w="2800" w:type="dxa"/>
            <w:shd w:val="clear" w:color="auto" w:fill="auto"/>
          </w:tcPr>
          <w:p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mai redusă a forței umane</w:t>
            </w:r>
          </w:p>
          <w:p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Servicii de o calitate mai slabă</w:t>
            </w:r>
          </w:p>
        </w:tc>
      </w:tr>
    </w:tbl>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Poziția produselor/serviciilor societatii pe piață comparativ cu cele ale concurenței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Serviciile oferite sunt servicii complexe ce dispun de traducatori specializati in franceza, engleza, germana, spaniola si japoneza si suedeza. Pentru a completa complexitatea serviciilor oferite si a veni in ajutorul clientului,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5A7D8C" w:rsidRDefault="005A7D8C" w:rsidP="005A7D8C">
      <w:pPr>
        <w:spacing w:after="0"/>
        <w:ind w:left="690"/>
        <w:jc w:val="both"/>
        <w:rPr>
          <w:rFonts w:ascii="Arial Narrow" w:hAnsi="Arial Narrow"/>
          <w:sz w:val="28"/>
          <w:szCs w:val="28"/>
          <w:lang w:val="it-IT"/>
        </w:rPr>
      </w:pPr>
    </w:p>
    <w:p w:rsidR="009F391B" w:rsidRPr="005A7D8C" w:rsidRDefault="009F391B"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Piața și promovarea noului produs/serviciu</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Majoritatea birourilor de traduceri care functioneaza in Romania ofera servicii complexe, in sensul ca dispun de traducatori specializati in numeroase limbi straine, incepand cu cele de circulatie internationala (engleza, franceza, germana, italiana, spaniola) si terminand cu cele foarte rar utilizate.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Pentru a putea oferi clientilor servicii cat mai complexe, multe birouri de traduceri se asociaza cu notariate (eventual avand punctul de lucru in imediata apropiere sau chiar in aceeasi incinta cu firma de traduceri), notariatul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Multe birouri de traduceri ofera, pe langă activitatea de baza, servicii complementare, dintre care se pot enumera: consultanta de specialitate, legare/indosariere, scanare, preluarea – predarea materialelor la sediul/domiciliul beneficiarului. In functie de strategia firmei, aceste servicii pot fi taxate suplimentar sau pot intra in pretul prestatiei de baza.</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Din punct de vedere geografic, piata firmelor de traduceri se concentreaza in marile orase, unde exista suficienti clienti pentru a putea genera rentabilitate in activitatea respectivei societati. Localitatile cu o populatie redusa si mai ales cele cu activitate economica slaba nu reprezinta medii propice pentru plasarea afacerii.</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Promovarea nu trebuie indreptata, cum se intampla in cazul altor afaceri. Localizarea geografica nu mai are o importanta la fel de mare in acest caz: o firma care se remarca prin calitatea si acuratetea traducerilor devine cunoscuta si poate fi solicitata de clienti din diverse zone, chiar si din alte localitati (mai ales in contextul actual, in care internetul a capatat o deosebita amploare, primirea comenzilor, a textelor de tradus, se poate face prin intermediul poştei electronice).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Admitand ca pentru o astfel de firma publicitatea TV – de exemplu – solicita un efort financiar mult prea mare (s-ar ajunge in situatia in care un sigur spot publicitar sa depaseasca suma tuturor celorlate cheltuieli), putem considera presa scrisa si Internetul ca fiind cele mai bune cai de promovare.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Pentru a promova serviciile se vor crea diferite promotii si reclame prin intermediul afiselor. De asemenea, promovarea se va realiza si prin intermediul ziarelor si revistelor locale. Tot in acelasi scop se va realiza un site, ce va fi promovat pe reletelele de socializare. Reclama se va face si prin intermediul traducatorilor, prin intermediul asocialtiilor de profil. Investitia initiatala va include si achitizitionarea unei firme luminoase care sa scoata in evidenta sediul firmei.</w:t>
      </w:r>
    </w:p>
    <w:p w:rsidR="005A7D8C" w:rsidRPr="005A7D8C" w:rsidRDefault="005A7D8C" w:rsidP="005A7D8C">
      <w:pPr>
        <w:spacing w:after="0"/>
        <w:ind w:left="690"/>
        <w:jc w:val="both"/>
        <w:rPr>
          <w:rFonts w:ascii="Arial Narrow" w:hAnsi="Arial Narrow"/>
          <w:sz w:val="28"/>
          <w:szCs w:val="28"/>
          <w:lang w:val="it-IT"/>
        </w:rPr>
      </w:pPr>
    </w:p>
    <w:p w:rsidR="005A7D8C" w:rsidRDefault="005A7D8C" w:rsidP="005A7D8C">
      <w:pPr>
        <w:spacing w:after="0"/>
        <w:ind w:left="690"/>
        <w:jc w:val="both"/>
        <w:rPr>
          <w:rFonts w:ascii="Arial Narrow" w:hAnsi="Arial Narrow"/>
          <w:sz w:val="28"/>
          <w:szCs w:val="28"/>
          <w:lang w:val="it-IT"/>
        </w:rPr>
      </w:pPr>
    </w:p>
    <w:p w:rsidR="009F391B" w:rsidRDefault="009F391B" w:rsidP="005A7D8C">
      <w:pPr>
        <w:spacing w:after="0"/>
        <w:ind w:left="690"/>
        <w:jc w:val="both"/>
        <w:rPr>
          <w:rFonts w:ascii="Arial Narrow" w:hAnsi="Arial Narrow"/>
          <w:sz w:val="28"/>
          <w:szCs w:val="28"/>
          <w:lang w:val="it-IT"/>
        </w:rPr>
      </w:pPr>
    </w:p>
    <w:p w:rsidR="009F391B" w:rsidRPr="005A7D8C" w:rsidRDefault="009F391B"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Strategia de marketing</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general această strategie reflectă poziția întreprinderii față de produs, preț, distribuție și promovare. Pentru păstrarea şi lărgirea poziţiei pe piaţă întreprinderea va adopta o strategie îndreptată spre:</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ridicarea calităţii pserviciilor; </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lărgirea gamei serviciilor; </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stabilirea unui preţ convenabil pentru toate categoriile sociale. </w:t>
      </w:r>
    </w:p>
    <w:p w:rsid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ceea ce privește prețul, acesta este stabilit în funcție de costuri și de concurență și asigură un profit rezonabil. Pentru promovare întreprinderea dorește să realizeze propriul site.web, prin care să prezinte produsele deja realizate, adresa acestora, păreri ale clienților, condițiile de calitate și eventual certificările obținute în acest sens.</w:t>
      </w:r>
    </w:p>
    <w:p w:rsidR="005A7D8C" w:rsidRPr="005A7D8C" w:rsidRDefault="005A7D8C" w:rsidP="005A7D8C">
      <w:pPr>
        <w:spacing w:after="0"/>
        <w:ind w:left="690"/>
        <w:jc w:val="both"/>
        <w:rPr>
          <w:rFonts w:ascii="Arial Narrow" w:hAnsi="Arial Narrow"/>
          <w:sz w:val="28"/>
          <w:szCs w:val="28"/>
          <w:lang w:val="it-I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2700"/>
        <w:gridCol w:w="1350"/>
        <w:gridCol w:w="810"/>
        <w:gridCol w:w="2430"/>
      </w:tblGrid>
      <w:tr w:rsidR="005A7D8C" w:rsidRPr="005A7D8C" w:rsidTr="008B339B">
        <w:tc>
          <w:tcPr>
            <w:tcW w:w="207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Obiectiv general</w:t>
            </w:r>
          </w:p>
        </w:tc>
        <w:tc>
          <w:tcPr>
            <w:tcW w:w="270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Masuri de implementare</w:t>
            </w:r>
          </w:p>
        </w:tc>
        <w:tc>
          <w:tcPr>
            <w:tcW w:w="135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 xml:space="preserve">Data </w:t>
            </w:r>
          </w:p>
        </w:tc>
        <w:tc>
          <w:tcPr>
            <w:tcW w:w="81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Buget</w:t>
            </w:r>
          </w:p>
        </w:tc>
        <w:tc>
          <w:tcPr>
            <w:tcW w:w="2430" w:type="dxa"/>
            <w:shd w:val="clear" w:color="auto" w:fill="auto"/>
          </w:tcPr>
          <w:p w:rsidR="005A7D8C" w:rsidRPr="005A7D8C" w:rsidRDefault="005A7D8C" w:rsidP="008B339B">
            <w:pPr>
              <w:spacing w:after="0"/>
              <w:jc w:val="center"/>
              <w:rPr>
                <w:rFonts w:ascii="Arial Narrow" w:hAnsi="Arial Narrow"/>
                <w:b/>
                <w:sz w:val="24"/>
                <w:szCs w:val="24"/>
                <w:lang w:val="ro-RO"/>
              </w:rPr>
            </w:pPr>
            <w:r w:rsidRPr="005A7D8C">
              <w:rPr>
                <w:rFonts w:ascii="Arial Narrow" w:hAnsi="Arial Narrow"/>
                <w:b/>
                <w:sz w:val="24"/>
                <w:szCs w:val="24"/>
                <w:highlight w:val="yellow"/>
                <w:lang w:val="ro-RO"/>
              </w:rPr>
              <w:t>Indicatori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noi</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 un produs nou, timp de 18 luni</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1 produs nou lunar</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la cererea clienților</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Minim 1 produs nou lunar</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Prețuri mai atractive decât ale concurenței</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Analiza prețurilor pieței și practicarea unor prețuri mai reduse</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Prețuri cu 5-10% sub cele ale concurenței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Distribuție la domiciliu</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Programare activitate vânzător/șofer</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Cel puțin 70% din venituri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Promovare prin site-ul propriu, prin facebook</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Concepere și implementare site-web</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03/2019</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2000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schimbare săptămânală a paginilor</w:t>
            </w:r>
          </w:p>
        </w:tc>
      </w:tr>
    </w:tbl>
    <w:p w:rsidR="005A7D8C" w:rsidRPr="005A7D8C" w:rsidRDefault="005A7D8C" w:rsidP="005A7D8C">
      <w:pPr>
        <w:spacing w:after="0"/>
        <w:ind w:left="690"/>
        <w:jc w:val="both"/>
        <w:rPr>
          <w:rFonts w:ascii="Arial Narrow" w:hAnsi="Arial Narrow"/>
          <w:bCs/>
          <w:sz w:val="28"/>
          <w:szCs w:val="28"/>
          <w:lang w:val="it-IT"/>
        </w:rPr>
      </w:pP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Concurenți potențiali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Concurenta este deosebit de bine reprezentată. In ultimul timp, cu precadere in Bucuresti, dar si in alte mari orase, concurenta a devenit deosebit de acerba in acest domeniu, iar diferentierea se face in functie de calitatea si diversitatea serviciilor oferite. De multe ori nivelul tarifelor practicate cantareste mult in alegerea uneia sau alteia dintre firme. In general, cu niveluri medii ale tarifelor se asigura o rata a profitului net in cifra de afaceri de circa 25-30%.</w:t>
      </w:r>
    </w:p>
    <w:p w:rsidR="005A7D8C" w:rsidRPr="00066748" w:rsidRDefault="005A7D8C" w:rsidP="009F391B">
      <w:pPr>
        <w:spacing w:after="0"/>
        <w:ind w:firstLine="690"/>
        <w:jc w:val="both"/>
        <w:rPr>
          <w:rFonts w:ascii="Arial Narrow" w:hAnsi="Arial Narrow"/>
          <w:sz w:val="28"/>
          <w:szCs w:val="28"/>
          <w:lang w:val="it-IT"/>
        </w:rPr>
      </w:pPr>
      <w:r w:rsidRPr="005A7D8C">
        <w:rPr>
          <w:rFonts w:ascii="Arial Narrow" w:hAnsi="Arial Narrow"/>
          <w:sz w:val="28"/>
          <w:szCs w:val="28"/>
          <w:lang w:val="it-IT"/>
        </w:rPr>
        <w:tab/>
        <w:t>Pe piata exista, pe de o parte, cateva firme mari, acoperind o gama foarte variata de servicii de acest profil, iar pe de alta parte exista un numar mare de persoane fizice autorizate, care desfasoara activitati la scara mult mai redusa. De multe ori,promovarea este cea care inclina balanta in favoarea uneia sau alteia dintre firme.</w:t>
      </w: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6705F4" w:rsidRDefault="006705F4" w:rsidP="00BA4D6F">
      <w:pPr>
        <w:spacing w:after="0"/>
        <w:jc w:val="both"/>
        <w:rPr>
          <w:rFonts w:ascii="Cambria" w:hAnsi="Cambria"/>
          <w:sz w:val="32"/>
          <w:szCs w:val="32"/>
          <w:lang w:val="it-IT"/>
        </w:rPr>
      </w:pPr>
    </w:p>
    <w:p w:rsidR="009F391B" w:rsidRPr="0056246F" w:rsidRDefault="009F391B"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0E133D" w:rsidRDefault="00BA4D6F" w:rsidP="00BA4D6F">
      <w:pPr>
        <w:spacing w:after="0"/>
        <w:ind w:left="330"/>
        <w:rPr>
          <w:rFonts w:ascii="Arial Narrow" w:hAnsi="Arial Narrow" w:cs="Arial"/>
          <w:sz w:val="24"/>
          <w:szCs w:val="24"/>
          <w:lang w:val="it-IT"/>
        </w:rPr>
      </w:pPr>
      <w:r w:rsidRPr="000E133D">
        <w:rPr>
          <w:rFonts w:ascii="Arial Narrow" w:hAnsi="Arial Narrow"/>
          <w:sz w:val="24"/>
          <w:szCs w:val="24"/>
        </w:rPr>
        <w:t>A. Bugetul proiectului - cheltuieli</w:t>
      </w:r>
    </w:p>
    <w:p w:rsidR="000E133D" w:rsidRPr="000E133D" w:rsidRDefault="000E133D" w:rsidP="000E133D">
      <w:pPr>
        <w:pStyle w:val="Listparagraf"/>
        <w:numPr>
          <w:ilvl w:val="0"/>
          <w:numId w:val="40"/>
        </w:numPr>
        <w:spacing w:after="0" w:line="259" w:lineRule="auto"/>
        <w:rPr>
          <w:rFonts w:ascii="Arial Narrow" w:hAnsi="Arial Narrow" w:cs="Calibri"/>
          <w:b/>
          <w:i/>
          <w:sz w:val="26"/>
          <w:szCs w:val="26"/>
          <w:lang w:val="ro-RO"/>
        </w:rPr>
      </w:pPr>
      <w:r w:rsidRPr="000E133D">
        <w:rPr>
          <w:rFonts w:ascii="Arial Narrow" w:hAnsi="Arial Narrow" w:cs="Calibri"/>
          <w:b/>
          <w:i/>
          <w:sz w:val="26"/>
          <w:szCs w:val="26"/>
          <w:lang w:val="ro-RO"/>
        </w:rPr>
        <w:t xml:space="preserve">Bugetul proiectului - cheltuieli </w:t>
      </w:r>
    </w:p>
    <w:tbl>
      <w:tblPr>
        <w:tblW w:w="4326" w:type="pct"/>
        <w:tblLook w:val="04A0" w:firstRow="1" w:lastRow="0" w:firstColumn="1" w:lastColumn="0" w:noHBand="0" w:noVBand="1"/>
      </w:tblPr>
      <w:tblGrid>
        <w:gridCol w:w="744"/>
        <w:gridCol w:w="4476"/>
        <w:gridCol w:w="871"/>
        <w:gridCol w:w="871"/>
        <w:gridCol w:w="869"/>
      </w:tblGrid>
      <w:tr w:rsidR="000E133D" w:rsidRPr="000E133D" w:rsidTr="000E133D">
        <w:trPr>
          <w:trHeight w:val="520"/>
        </w:trPr>
        <w:tc>
          <w:tcPr>
            <w:tcW w:w="475"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i/>
                <w:iCs/>
                <w:color w:val="000000"/>
                <w:sz w:val="20"/>
                <w:szCs w:val="20"/>
              </w:rPr>
            </w:pPr>
            <w:r w:rsidRPr="000E133D">
              <w:rPr>
                <w:rFonts w:ascii="Arial Narrow" w:eastAsia="Times New Roman" w:hAnsi="Arial Narrow"/>
                <w:b/>
                <w:bCs/>
                <w:i/>
                <w:iCs/>
                <w:color w:val="000000"/>
                <w:sz w:val="20"/>
                <w:szCs w:val="20"/>
              </w:rPr>
              <w:t>Nr.crt.</w:t>
            </w:r>
          </w:p>
        </w:tc>
        <w:tc>
          <w:tcPr>
            <w:tcW w:w="2858"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Denumirea capitolelor şi subcapitolelor*</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2023</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0E133D">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2024</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2025</w:t>
            </w:r>
          </w:p>
        </w:tc>
      </w:tr>
      <w:tr w:rsidR="000E133D" w:rsidRPr="000E133D" w:rsidTr="000E133D">
        <w:trPr>
          <w:trHeight w:val="76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2</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pentru înființarea întreprinderii</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salariile personalului nou-angajat</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64530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Salarii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38280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Onorarii/ venituri asimilate salariilor pentru experți proprii/ cooptați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55"/>
        </w:trPr>
        <w:tc>
          <w:tcPr>
            <w:tcW w:w="475"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1.3.</w:t>
            </w:r>
          </w:p>
        </w:tc>
        <w:tc>
          <w:tcPr>
            <w:tcW w:w="2858" w:type="pct"/>
            <w:tcBorders>
              <w:top w:val="nil"/>
              <w:left w:val="nil"/>
              <w:bottom w:val="nil"/>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Contribuţii sociale aferente cheltuielilor salariale si cheltuielilor</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26250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asimilate acestora (contribuţii angajaţi si angajatori)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deplasarea personalului întreprinderilor nou- înfiinţate</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cazare</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cu diurna personalului propriu</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1035"/>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2.3.</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2.4.</w:t>
            </w:r>
          </w:p>
        </w:tc>
        <w:tc>
          <w:tcPr>
            <w:tcW w:w="2858" w:type="pct"/>
            <w:tcBorders>
              <w:top w:val="nil"/>
              <w:left w:val="nil"/>
              <w:bottom w:val="single" w:sz="8" w:space="0" w:color="auto"/>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Taxe şi asigurări de călătorie și asigurări medicale aferente deplasării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25"/>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3</w:t>
            </w:r>
          </w:p>
        </w:tc>
        <w:tc>
          <w:tcPr>
            <w:tcW w:w="2858" w:type="pct"/>
            <w:tcBorders>
              <w:top w:val="nil"/>
              <w:left w:val="nil"/>
              <w:bottom w:val="single" w:sz="8" w:space="0" w:color="auto"/>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aferente diverselor achiziţii de servicii specializate, pentru care beneficiarul ajutorului de minimis nu are expertiza necesară</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6550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r>
      <w:tr w:rsidR="000E133D" w:rsidRPr="000E133D" w:rsidTr="000E133D">
        <w:trPr>
          <w:trHeight w:val="765"/>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achiziția de active fixe corporale (altele decât terenuri și imobile), obiecte de inventar, materii prime și materiale, inclusiv materiale consumabile, alte cheltuieli pentru</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51320</w:t>
            </w:r>
          </w:p>
        </w:tc>
        <w:tc>
          <w:tcPr>
            <w:tcW w:w="556" w:type="pct"/>
            <w:vMerge w:val="restart"/>
            <w:tcBorders>
              <w:top w:val="nil"/>
              <w:left w:val="single" w:sz="8" w:space="0" w:color="auto"/>
              <w:bottom w:val="single" w:sz="8" w:space="0" w:color="000000"/>
              <w:right w:val="single" w:sz="8" w:space="0" w:color="auto"/>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224640</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262080</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investiţii necesare funcţionării întreprinderilor</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4</w:t>
            </w:r>
          </w:p>
        </w:tc>
        <w:tc>
          <w:tcPr>
            <w:tcW w:w="2858" w:type="pct"/>
            <w:tcBorders>
              <w:top w:val="nil"/>
              <w:left w:val="nil"/>
              <w:bottom w:val="single" w:sz="8" w:space="0" w:color="000000"/>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51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închirierea de sedii (inclusiv depozite), spații pentru desfășurarea diverselor activițăți ale întreprinderii,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11000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echipamente, vehicule, diverse bunuri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72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leasing fără achiziție (leasing operațional) aferente funcţionării întreprinderilor (rate de leasing operațional plătite de întreprindere pentru: echipamente, vehicule, diverse bunuri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mobile și imobile)</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6</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7</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Utilităţi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8</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administrare a clădirilor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9</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întreţinere şi reparare de echipamente şi mijloace de transport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Arhivare de documente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Amortizare de active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10125</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financiare şi juridice (notariale)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13</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Conectare la reţele informatice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14</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informare şi publicitate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Alte cheltuieli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15.1.</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Prelucrare de date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15.2.</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Întreţinere, actualizare si dezvoltare aplicaţii informatice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15.3.</w:t>
            </w:r>
          </w:p>
        </w:tc>
        <w:tc>
          <w:tcPr>
            <w:tcW w:w="2858" w:type="pct"/>
            <w:tcBorders>
              <w:top w:val="nil"/>
              <w:left w:val="nil"/>
              <w:bottom w:val="nil"/>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Achiziţionare de publicaţii, cărţi, reviste de specialitate relevante</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pentru operaţiune, în format tipărit şi/sau electronic</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15.4.</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Concesiuni, brevete, licenţe, software, mărci comerciale, drepturi si active similar</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3333" w:type="pct"/>
            <w:gridSpan w:val="2"/>
            <w:tcBorders>
              <w:top w:val="single" w:sz="8" w:space="0" w:color="000000"/>
              <w:left w:val="single" w:sz="8" w:space="0" w:color="000000"/>
              <w:bottom w:val="single" w:sz="8" w:space="0" w:color="000000"/>
              <w:right w:val="single" w:sz="8" w:space="0" w:color="000000"/>
            </w:tcBorders>
            <w:shd w:val="clear" w:color="000000" w:fill="A6A6A6"/>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TOTAL GENERAL</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145000</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346874</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384422</w:t>
            </w:r>
          </w:p>
        </w:tc>
      </w:tr>
    </w:tbl>
    <w:p w:rsidR="000E133D" w:rsidRPr="000E133D" w:rsidRDefault="000E133D" w:rsidP="000E133D">
      <w:pPr>
        <w:pStyle w:val="Listparagraf"/>
        <w:ind w:left="0"/>
        <w:rPr>
          <w:rFonts w:ascii="Arial Narrow" w:hAnsi="Arial Narrow"/>
          <w:lang w:val="ro-RO" w:bidi="ar-SA"/>
        </w:rPr>
      </w:pPr>
    </w:p>
    <w:p w:rsidR="000E133D" w:rsidRPr="000E133D" w:rsidRDefault="000E133D" w:rsidP="000E133D">
      <w:pPr>
        <w:pStyle w:val="Listparagraf"/>
        <w:ind w:left="0"/>
        <w:rPr>
          <w:rFonts w:ascii="Arial Narrow" w:hAnsi="Arial Narrow" w:cs="Calibri"/>
          <w:b/>
          <w:sz w:val="20"/>
          <w:szCs w:val="20"/>
          <w:lang w:val="ro-RO"/>
        </w:rPr>
      </w:pPr>
    </w:p>
    <w:p w:rsidR="00BA4D6F" w:rsidRPr="000E133D" w:rsidRDefault="00BA4D6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Pr="000E133D" w:rsidRDefault="009F391B"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BA4D6F" w:rsidRPr="000E133D" w:rsidRDefault="00C669B0" w:rsidP="00BA4D6F">
      <w:pPr>
        <w:rPr>
          <w:rFonts w:ascii="Arial Narrow" w:eastAsia="Times New Roman" w:hAnsi="Arial Narrow"/>
          <w:color w:val="0070C0"/>
          <w:spacing w:val="-10"/>
          <w:kern w:val="28"/>
          <w:sz w:val="24"/>
          <w:szCs w:val="24"/>
        </w:rPr>
      </w:pPr>
      <w:r w:rsidRPr="000E133D">
        <w:rPr>
          <w:rFonts w:ascii="Arial Narrow" w:hAnsi="Arial Narrow"/>
          <w:bCs/>
          <w:iCs/>
          <w:sz w:val="24"/>
          <w:szCs w:val="24"/>
        </w:rPr>
        <w:t>B. Bugetul proiectului – venituri</w:t>
      </w:r>
    </w:p>
    <w:tbl>
      <w:tblPr>
        <w:tblW w:w="9113" w:type="dxa"/>
        <w:tblInd w:w="97" w:type="dxa"/>
        <w:tblLook w:val="04A0" w:firstRow="1" w:lastRow="0" w:firstColumn="1" w:lastColumn="0" w:noHBand="0" w:noVBand="1"/>
      </w:tblPr>
      <w:tblGrid>
        <w:gridCol w:w="960"/>
        <w:gridCol w:w="4013"/>
        <w:gridCol w:w="1220"/>
        <w:gridCol w:w="1520"/>
        <w:gridCol w:w="1400"/>
      </w:tblGrid>
      <w:tr w:rsidR="000E133D" w:rsidRPr="000E133D" w:rsidTr="000E133D">
        <w:trPr>
          <w:trHeight w:val="312"/>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Natura venitului</w:t>
            </w:r>
          </w:p>
        </w:tc>
        <w:tc>
          <w:tcPr>
            <w:tcW w:w="4140" w:type="dxa"/>
            <w:gridSpan w:val="3"/>
            <w:tcBorders>
              <w:top w:val="single" w:sz="8" w:space="0" w:color="auto"/>
              <w:left w:val="nil"/>
              <w:bottom w:val="single" w:sz="8" w:space="0" w:color="auto"/>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Valoare</w:t>
            </w:r>
          </w:p>
        </w:tc>
      </w:tr>
      <w:tr w:rsidR="000E133D" w:rsidRPr="000E133D" w:rsidTr="000E133D">
        <w:trPr>
          <w:trHeight w:val="32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4013"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2019</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2021</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lang w:val="fr-FR"/>
              </w:rPr>
            </w:pPr>
            <w:r w:rsidRPr="000E133D">
              <w:rPr>
                <w:rFonts w:ascii="Arial Narrow" w:eastAsia="Times New Roman" w:hAnsi="Arial Narrow" w:cs="Calibri"/>
                <w:sz w:val="24"/>
                <w:szCs w:val="24"/>
                <w:lang w:val="fr-FR"/>
              </w:rPr>
              <w:t>Venituri din vânzarea de produse finite</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240000</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345600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403200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Venituri din subventii</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118675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 </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Total</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357750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415350</w:t>
            </w:r>
          </w:p>
        </w:tc>
      </w:tr>
    </w:tbl>
    <w:p w:rsidR="00BA4D6F" w:rsidRPr="000E133D" w:rsidRDefault="00BA4D6F" w:rsidP="00BA4D6F">
      <w:pPr>
        <w:spacing w:after="0"/>
        <w:ind w:left="1050"/>
        <w:rPr>
          <w:rFonts w:ascii="Arial Narrow" w:hAnsi="Arial Narrow" w:cs="Arial"/>
          <w:sz w:val="24"/>
          <w:szCs w:val="24"/>
          <w:lang w:val="it-IT"/>
        </w:rPr>
      </w:pPr>
    </w:p>
    <w:p w:rsidR="00BA4D6F" w:rsidRPr="000E133D" w:rsidRDefault="00BA4D6F" w:rsidP="00BA4D6F">
      <w:pPr>
        <w:spacing w:after="0"/>
        <w:rPr>
          <w:rFonts w:ascii="Arial Narrow" w:hAnsi="Arial Narrow"/>
          <w:sz w:val="24"/>
          <w:szCs w:val="24"/>
          <w:lang w:val="it-IT"/>
        </w:rPr>
      </w:pPr>
    </w:p>
    <w:p w:rsidR="00BA4D6F" w:rsidRPr="000E133D" w:rsidRDefault="00BA4D6F" w:rsidP="00BA4D6F">
      <w:pPr>
        <w:spacing w:after="0"/>
        <w:rPr>
          <w:rFonts w:ascii="Arial Narrow" w:hAnsi="Arial Narrow"/>
          <w:sz w:val="24"/>
          <w:szCs w:val="24"/>
          <w:u w:val="single"/>
          <w:lang w:val="ro-RO"/>
        </w:rPr>
      </w:pPr>
      <w:r w:rsidRPr="000E133D">
        <w:rPr>
          <w:rFonts w:ascii="Arial Narrow" w:hAnsi="Arial Narrow"/>
          <w:sz w:val="24"/>
          <w:szCs w:val="24"/>
          <w:u w:val="single"/>
          <w:lang w:val="ro-RO"/>
        </w:rPr>
        <w:t xml:space="preserve">C. </w:t>
      </w:r>
      <w:bookmarkStart w:id="1" w:name="_Toc526886647"/>
      <w:r w:rsidRPr="000E133D">
        <w:rPr>
          <w:rFonts w:ascii="Arial Narrow" w:hAnsi="Arial Narrow"/>
          <w:sz w:val="24"/>
          <w:szCs w:val="24"/>
          <w:u w:val="single"/>
          <w:lang w:val="ro-RO"/>
        </w:rPr>
        <w:t>Cash-flow-ul proiectului</w:t>
      </w:r>
      <w:bookmarkEnd w:id="1"/>
      <w:r w:rsidRPr="000E133D">
        <w:rPr>
          <w:rFonts w:ascii="Arial Narrow" w:hAnsi="Arial Narrow"/>
          <w:sz w:val="24"/>
          <w:szCs w:val="24"/>
          <w:u w:val="single"/>
          <w:lang w:val="ro-RO"/>
        </w:rPr>
        <w:t xml:space="preserve"> </w:t>
      </w:r>
    </w:p>
    <w:p w:rsidR="000E133D" w:rsidRPr="000E133D" w:rsidRDefault="000E133D" w:rsidP="00BA4D6F">
      <w:pPr>
        <w:spacing w:after="0"/>
        <w:rPr>
          <w:rFonts w:ascii="Arial Narrow" w:hAnsi="Arial Narrow"/>
          <w:sz w:val="24"/>
          <w:szCs w:val="24"/>
          <w:u w:val="single"/>
          <w:lang w:val="ro-RO"/>
        </w:rPr>
      </w:pPr>
    </w:p>
    <w:p w:rsidR="000E133D" w:rsidRPr="000E133D" w:rsidRDefault="000E133D" w:rsidP="000E133D">
      <w:pPr>
        <w:spacing w:after="0"/>
        <w:rPr>
          <w:rFonts w:ascii="Arial Narrow" w:hAnsi="Arial Narrow"/>
          <w:sz w:val="24"/>
          <w:szCs w:val="24"/>
          <w:u w:val="single"/>
          <w:lang w:val="ro-RO"/>
        </w:rPr>
      </w:pPr>
    </w:p>
    <w:tbl>
      <w:tblPr>
        <w:tblW w:w="10073" w:type="dxa"/>
        <w:tblInd w:w="97" w:type="dxa"/>
        <w:tblLook w:val="04A0" w:firstRow="1" w:lastRow="0" w:firstColumn="1" w:lastColumn="0" w:noHBand="0" w:noVBand="1"/>
      </w:tblPr>
      <w:tblGrid>
        <w:gridCol w:w="960"/>
        <w:gridCol w:w="4013"/>
        <w:gridCol w:w="1640"/>
        <w:gridCol w:w="1740"/>
        <w:gridCol w:w="1720"/>
      </w:tblGrid>
      <w:tr w:rsidR="000E133D" w:rsidRPr="000E133D" w:rsidTr="000E133D">
        <w:trPr>
          <w:trHeight w:val="3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Explicaţii / lună</w:t>
            </w:r>
          </w:p>
        </w:tc>
        <w:tc>
          <w:tcPr>
            <w:tcW w:w="5100" w:type="dxa"/>
            <w:gridSpan w:val="3"/>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
        </w:tc>
      </w:tr>
      <w:tr w:rsidR="000E133D" w:rsidRPr="000E133D" w:rsidTr="000E133D">
        <w:trPr>
          <w:trHeight w:val="300"/>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40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16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2019</w:t>
            </w:r>
          </w:p>
        </w:tc>
        <w:tc>
          <w:tcPr>
            <w:tcW w:w="17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2020</w:t>
            </w:r>
          </w:p>
        </w:tc>
        <w:tc>
          <w:tcPr>
            <w:tcW w:w="172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2021</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iniţial disponibil (casă şi bancă)</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A</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Intrări de lichidităţi (1+2+3+4)</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vânzări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240000</w:t>
            </w:r>
          </w:p>
        </w:tc>
        <w:tc>
          <w:tcPr>
            <w:tcW w:w="174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credite primite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alte intrări de numerar (aport propriu, etc.)</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Alocaţie Financiară nerambursabilă</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disponibil (I+A)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585800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651126</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B</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Utilizari numerar din exploatare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103130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334562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365219</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Cheltuieli cu materii prime şi materiale consumabile aferente activităţii desfaşurate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9450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224640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262080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Salarii (inclusiv cheltuielile aferente)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64530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77436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70983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Chirii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11750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12000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Utilităţi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7200</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5</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Costuri funcţionare birou, Cheltuieli de marketing, Servicii cu terţii, Reparaţii/Întreţinere</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11550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12888</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6</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Asigurări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7</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Impozite, taxe şi vărsăminte asimilate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8</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Alte cheltuieli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648</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756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C</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Cheltuieli pentru investiţii (Valoarea totală a proiectului)</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41870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Credite </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rambursări rate de credit scadente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dobânzi şi comisioane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Plăţi/încasări pentru impozite şi taxe (1-2+3)</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Plăţi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Rambursări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Impozit pe profit/cifră de afaceri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F</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Dividende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G</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utilizări numerar (B+C+D+E+F)</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337874</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369107</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H</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Flux net de lichidităţi (A-G)</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34093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final disponibil (I+H)</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282019</w:t>
            </w:r>
          </w:p>
        </w:tc>
      </w:tr>
    </w:tbl>
    <w:p w:rsidR="000E133D" w:rsidRPr="000E133D" w:rsidRDefault="000E133D" w:rsidP="000E133D">
      <w:pPr>
        <w:spacing w:after="0"/>
        <w:rPr>
          <w:rFonts w:ascii="Arial Narrow" w:hAnsi="Arial Narrow"/>
          <w:sz w:val="24"/>
          <w:szCs w:val="24"/>
          <w:u w:val="single"/>
          <w:lang w:val="ro-RO"/>
        </w:rPr>
      </w:pPr>
    </w:p>
    <w:p w:rsidR="000E133D" w:rsidRPr="000E133D" w:rsidRDefault="000E133D" w:rsidP="00BA4D6F">
      <w:pPr>
        <w:spacing w:after="0"/>
        <w:rPr>
          <w:rFonts w:ascii="Arial Narrow" w:hAnsi="Arial Narrow"/>
          <w:sz w:val="24"/>
          <w:szCs w:val="24"/>
          <w:u w:val="single"/>
          <w:lang w:val="ro-RO"/>
        </w:rPr>
      </w:pPr>
    </w:p>
    <w:p w:rsidR="009770FB" w:rsidRPr="000E133D" w:rsidRDefault="009770FB" w:rsidP="00BA4D6F">
      <w:pPr>
        <w:spacing w:after="0"/>
        <w:rPr>
          <w:rFonts w:ascii="Arial Narrow" w:hAnsi="Arial Narrow"/>
          <w:sz w:val="32"/>
          <w:szCs w:val="32"/>
          <w:lang w:val="it-IT"/>
        </w:rPr>
      </w:pPr>
      <w:r w:rsidRPr="000E133D">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738D" w:rsidRDefault="006E738D" w:rsidP="00CD2CEC">
      <w:pPr>
        <w:spacing w:after="0"/>
      </w:pPr>
      <w:r>
        <w:separator/>
      </w:r>
    </w:p>
  </w:endnote>
  <w:endnote w:type="continuationSeparator" w:id="0">
    <w:p w:rsidR="006E738D" w:rsidRDefault="006E738D"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9D1ED3"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738D" w:rsidRDefault="006E738D" w:rsidP="00CD2CEC">
      <w:pPr>
        <w:spacing w:after="0"/>
      </w:pPr>
      <w:r>
        <w:separator/>
      </w:r>
    </w:p>
  </w:footnote>
  <w:footnote w:type="continuationSeparator" w:id="0">
    <w:p w:rsidR="006E738D" w:rsidRDefault="006E738D"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9D1ED3" w:rsidP="00CD2CEC">
    <w:pPr>
      <w:pStyle w:val="Antet"/>
      <w:tabs>
        <w:tab w:val="clear" w:pos="4680"/>
        <w:tab w:val="clear" w:pos="9360"/>
      </w:tabs>
      <w:rPr>
        <w:noProof/>
      </w:rPr>
    </w:pPr>
    <w:r w:rsidRPr="00033E92">
      <w:rPr>
        <w:noProof/>
      </w:rPr>
      <w:drawing>
        <wp:inline distT="0" distB="0" distL="0" distR="0">
          <wp:extent cx="5730240" cy="8470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7090"/>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38C41F0"/>
    <w:multiLevelType w:val="hybridMultilevel"/>
    <w:tmpl w:val="9782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6"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8"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0"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15:restartNumberingAfterBreak="0">
    <w:nsid w:val="6EE17F9E"/>
    <w:multiLevelType w:val="hybridMultilevel"/>
    <w:tmpl w:val="E534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40"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3"/>
  </w:num>
  <w:num w:numId="3">
    <w:abstractNumId w:val="14"/>
  </w:num>
  <w:num w:numId="4">
    <w:abstractNumId w:val="26"/>
  </w:num>
  <w:num w:numId="5">
    <w:abstractNumId w:val="12"/>
  </w:num>
  <w:num w:numId="6">
    <w:abstractNumId w:val="2"/>
  </w:num>
  <w:num w:numId="7">
    <w:abstractNumId w:val="35"/>
  </w:num>
  <w:num w:numId="8">
    <w:abstractNumId w:val="29"/>
  </w:num>
  <w:num w:numId="9">
    <w:abstractNumId w:val="10"/>
  </w:num>
  <w:num w:numId="10">
    <w:abstractNumId w:val="5"/>
  </w:num>
  <w:num w:numId="11">
    <w:abstractNumId w:val="15"/>
  </w:num>
  <w:num w:numId="12">
    <w:abstractNumId w:val="8"/>
  </w:num>
  <w:num w:numId="13">
    <w:abstractNumId w:val="9"/>
  </w:num>
  <w:num w:numId="14">
    <w:abstractNumId w:val="28"/>
  </w:num>
  <w:num w:numId="15">
    <w:abstractNumId w:val="21"/>
  </w:num>
  <w:num w:numId="16">
    <w:abstractNumId w:val="1"/>
  </w:num>
  <w:num w:numId="17">
    <w:abstractNumId w:val="0"/>
  </w:num>
  <w:num w:numId="18">
    <w:abstractNumId w:val="34"/>
  </w:num>
  <w:num w:numId="19">
    <w:abstractNumId w:val="3"/>
  </w:num>
  <w:num w:numId="20">
    <w:abstractNumId w:val="39"/>
  </w:num>
  <w:num w:numId="21">
    <w:abstractNumId w:val="24"/>
  </w:num>
  <w:num w:numId="22">
    <w:abstractNumId w:val="27"/>
  </w:num>
  <w:num w:numId="23">
    <w:abstractNumId w:val="37"/>
  </w:num>
  <w:num w:numId="24">
    <w:abstractNumId w:val="25"/>
  </w:num>
  <w:num w:numId="25">
    <w:abstractNumId w:val="41"/>
  </w:num>
  <w:num w:numId="26">
    <w:abstractNumId w:val="4"/>
  </w:num>
  <w:num w:numId="27">
    <w:abstractNumId w:val="18"/>
  </w:num>
  <w:num w:numId="28">
    <w:abstractNumId w:val="32"/>
  </w:num>
  <w:num w:numId="29">
    <w:abstractNumId w:val="19"/>
  </w:num>
  <w:num w:numId="30">
    <w:abstractNumId w:val="22"/>
  </w:num>
  <w:num w:numId="31">
    <w:abstractNumId w:val="11"/>
  </w:num>
  <w:num w:numId="32">
    <w:abstractNumId w:val="23"/>
  </w:num>
  <w:num w:numId="33">
    <w:abstractNumId w:val="17"/>
  </w:num>
  <w:num w:numId="34">
    <w:abstractNumId w:val="7"/>
  </w:num>
  <w:num w:numId="35">
    <w:abstractNumId w:val="31"/>
  </w:num>
  <w:num w:numId="36">
    <w:abstractNumId w:val="36"/>
  </w:num>
  <w:num w:numId="37">
    <w:abstractNumId w:val="30"/>
  </w:num>
  <w:num w:numId="38">
    <w:abstractNumId w:val="40"/>
  </w:num>
  <w:num w:numId="39">
    <w:abstractNumId w:val="6"/>
  </w:num>
  <w:num w:numId="40">
    <w:abstractNumId w:val="13"/>
  </w:num>
  <w:num w:numId="41">
    <w:abstractNumId w:val="2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QUAisTOjiwAAAA="/>
  </w:docVars>
  <w:rsids>
    <w:rsidRoot w:val="00CD2CEC"/>
    <w:rsid w:val="000034F6"/>
    <w:rsid w:val="00017EEA"/>
    <w:rsid w:val="00032587"/>
    <w:rsid w:val="00040B32"/>
    <w:rsid w:val="0004210D"/>
    <w:rsid w:val="00043C94"/>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D2100"/>
    <w:rsid w:val="000E133D"/>
    <w:rsid w:val="000E4BCA"/>
    <w:rsid w:val="00112C61"/>
    <w:rsid w:val="0013020C"/>
    <w:rsid w:val="00137CF0"/>
    <w:rsid w:val="00150958"/>
    <w:rsid w:val="00150965"/>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8569A"/>
    <w:rsid w:val="002973FB"/>
    <w:rsid w:val="00297A52"/>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74B13"/>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A7D8C"/>
    <w:rsid w:val="005B3A2D"/>
    <w:rsid w:val="005C2FD1"/>
    <w:rsid w:val="005C6157"/>
    <w:rsid w:val="005D025A"/>
    <w:rsid w:val="005E362B"/>
    <w:rsid w:val="005F05D0"/>
    <w:rsid w:val="005F2F71"/>
    <w:rsid w:val="006005FB"/>
    <w:rsid w:val="006014AD"/>
    <w:rsid w:val="006025AC"/>
    <w:rsid w:val="0060758A"/>
    <w:rsid w:val="00607DB7"/>
    <w:rsid w:val="006265BC"/>
    <w:rsid w:val="00647D3A"/>
    <w:rsid w:val="006705F4"/>
    <w:rsid w:val="0067682D"/>
    <w:rsid w:val="00691AF1"/>
    <w:rsid w:val="00695134"/>
    <w:rsid w:val="006A3CBB"/>
    <w:rsid w:val="006D211A"/>
    <w:rsid w:val="006E738D"/>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5408D"/>
    <w:rsid w:val="00876E94"/>
    <w:rsid w:val="00877708"/>
    <w:rsid w:val="008940D9"/>
    <w:rsid w:val="008A64A5"/>
    <w:rsid w:val="008A654E"/>
    <w:rsid w:val="008A7D0B"/>
    <w:rsid w:val="008B0C5A"/>
    <w:rsid w:val="008B1253"/>
    <w:rsid w:val="008B339B"/>
    <w:rsid w:val="008D6B7E"/>
    <w:rsid w:val="008F5B1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562B"/>
    <w:rsid w:val="009770FB"/>
    <w:rsid w:val="0098156A"/>
    <w:rsid w:val="00986DEE"/>
    <w:rsid w:val="00987403"/>
    <w:rsid w:val="009915EE"/>
    <w:rsid w:val="00992276"/>
    <w:rsid w:val="00992ABB"/>
    <w:rsid w:val="0099469A"/>
    <w:rsid w:val="00994BFB"/>
    <w:rsid w:val="009A0758"/>
    <w:rsid w:val="009B1BC8"/>
    <w:rsid w:val="009B28B0"/>
    <w:rsid w:val="009C1514"/>
    <w:rsid w:val="009C3AFF"/>
    <w:rsid w:val="009D1ED3"/>
    <w:rsid w:val="009E20B6"/>
    <w:rsid w:val="009E5069"/>
    <w:rsid w:val="009E575E"/>
    <w:rsid w:val="009F3539"/>
    <w:rsid w:val="009F391B"/>
    <w:rsid w:val="009F5340"/>
    <w:rsid w:val="00A007BC"/>
    <w:rsid w:val="00A00C92"/>
    <w:rsid w:val="00A049F3"/>
    <w:rsid w:val="00A11F86"/>
    <w:rsid w:val="00A23917"/>
    <w:rsid w:val="00A25738"/>
    <w:rsid w:val="00A354A1"/>
    <w:rsid w:val="00A43ADA"/>
    <w:rsid w:val="00A54808"/>
    <w:rsid w:val="00A55842"/>
    <w:rsid w:val="00A576B7"/>
    <w:rsid w:val="00A71BDF"/>
    <w:rsid w:val="00A72666"/>
    <w:rsid w:val="00A97E9B"/>
    <w:rsid w:val="00AB010F"/>
    <w:rsid w:val="00AB1EF4"/>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25A3"/>
    <w:rsid w:val="00B04039"/>
    <w:rsid w:val="00B04FCE"/>
    <w:rsid w:val="00B2744F"/>
    <w:rsid w:val="00B3131C"/>
    <w:rsid w:val="00B31D58"/>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1F0F"/>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74732"/>
    <w:rsid w:val="00D82EFF"/>
    <w:rsid w:val="00D840FC"/>
    <w:rsid w:val="00D91271"/>
    <w:rsid w:val="00D91F30"/>
    <w:rsid w:val="00DA4ABD"/>
    <w:rsid w:val="00DB25E7"/>
    <w:rsid w:val="00DE3D8B"/>
    <w:rsid w:val="00DF0ACC"/>
    <w:rsid w:val="00DF331E"/>
    <w:rsid w:val="00E15D03"/>
    <w:rsid w:val="00E24BE6"/>
    <w:rsid w:val="00E518CF"/>
    <w:rsid w:val="00E55419"/>
    <w:rsid w:val="00E825AB"/>
    <w:rsid w:val="00E85ABF"/>
    <w:rsid w:val="00E94312"/>
    <w:rsid w:val="00EA2E66"/>
    <w:rsid w:val="00EA5DC8"/>
    <w:rsid w:val="00EA620D"/>
    <w:rsid w:val="00EA7BC6"/>
    <w:rsid w:val="00EB3956"/>
    <w:rsid w:val="00EC71C3"/>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3303"/>
    <w:rsid w:val="00F93109"/>
    <w:rsid w:val="00F97156"/>
    <w:rsid w:val="00FA2155"/>
    <w:rsid w:val="00FA2181"/>
    <w:rsid w:val="00FB50B5"/>
    <w:rsid w:val="00FB5423"/>
    <w:rsid w:val="00FC1916"/>
    <w:rsid w:val="00FC31C2"/>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0272DC92-49D9-4B41-A701-9C492EE78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iPriority w:val="9"/>
    <w:semiHidden/>
    <w:unhideWhenUsed/>
    <w:qFormat/>
    <w:rsid w:val="00081F7D"/>
    <w:pPr>
      <w:keepNext/>
      <w:spacing w:before="240" w:after="60"/>
      <w:outlineLvl w:val="2"/>
    </w:pPr>
    <w:rPr>
      <w:rFonts w:ascii="Calibri Light" w:eastAsia="Times New Roman" w:hAnsi="Calibri Light"/>
      <w:b/>
      <w:bCs/>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character" w:customStyle="1" w:styleId="Titlu3Caracter">
    <w:name w:val="Titlu 3 Caracter"/>
    <w:link w:val="Titlu3"/>
    <w:uiPriority w:val="9"/>
    <w:semiHidden/>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
    <w:link w:val="Listparagraf"/>
    <w:uiPriority w:val="34"/>
    <w:locked/>
    <w:rsid w:val="000E133D"/>
    <w:rPr>
      <w:sz w:val="22"/>
      <w:szCs w:val="22"/>
      <w:lang w:val="en-US" w:eastAsia="en-US" w:bidi="en-US"/>
    </w:rPr>
  </w:style>
  <w:style w:type="character" w:customStyle="1" w:styleId="algo-summary">
    <w:name w:val="algo-summary"/>
    <w:basedOn w:val="Fontdeparagrafimplicit"/>
    <w:rsid w:val="00150965"/>
  </w:style>
  <w:style w:type="table" w:customStyle="1" w:styleId="TableGrid2">
    <w:name w:val="Table Grid2"/>
    <w:basedOn w:val="TabelNormal"/>
    <w:next w:val="GrilTabel"/>
    <w:uiPriority w:val="39"/>
    <w:rsid w:val="00B31D58"/>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GrilTabe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GrilTabe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BC9D1-10F7-4E68-A2C4-1078403927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3891</Words>
  <Characters>22569</Characters>
  <Application>Microsoft Office Word</Application>
  <DocSecurity>0</DocSecurity>
  <Lines>188</Lines>
  <Paragraphs>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26408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Claudia Turturea</cp:lastModifiedBy>
  <cp:revision>2</cp:revision>
  <cp:lastPrinted>2022-02-02T08:11:00Z</cp:lastPrinted>
  <dcterms:created xsi:type="dcterms:W3CDTF">2022-03-15T14:06:00Z</dcterms:created>
  <dcterms:modified xsi:type="dcterms:W3CDTF">2022-03-15T14:06:00Z</dcterms:modified>
</cp:coreProperties>
</file>