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14" w:rsidRPr="00AB66D2" w:rsidRDefault="00AB66D2" w:rsidP="00AB66D2">
      <w:pPr>
        <w:pStyle w:val="Title"/>
        <w:jc w:val="center"/>
        <w:rPr>
          <w:b/>
          <w:color w:val="000000" w:themeColor="text1"/>
          <w:sz w:val="56"/>
          <w:szCs w:val="56"/>
        </w:rPr>
      </w:pPr>
      <w:r w:rsidRPr="00AB66D2">
        <w:rPr>
          <w:b/>
          <w:color w:val="000000" w:themeColor="text1"/>
          <w:sz w:val="56"/>
          <w:szCs w:val="56"/>
        </w:rPr>
        <w:t>Plan de Afaceri</w:t>
      </w:r>
      <w:bookmarkStart w:id="0" w:name="_GoBack"/>
      <w:bookmarkEnd w:id="0"/>
      <w:r w:rsidRPr="00AB66D2">
        <w:rPr>
          <w:b/>
          <w:color w:val="000000" w:themeColor="text1"/>
          <w:sz w:val="56"/>
          <w:szCs w:val="56"/>
        </w:rPr>
        <w:t xml:space="preserve"> – Atelier de Tâmplărie „LemnArt”</w:t>
      </w:r>
    </w:p>
    <w:p w:rsidR="00B31714" w:rsidRDefault="00AB66D2">
      <w:pPr>
        <w:pStyle w:val="Heading1"/>
      </w:pPr>
      <w:r>
        <w:t>1. Date generale de identificare</w:t>
      </w:r>
    </w:p>
    <w:p w:rsidR="00B31714" w:rsidRDefault="00AB66D2">
      <w:r>
        <w:t>- Denumirea afacerii: Atelier de Tâmplărie „LemnArt”</w:t>
      </w:r>
      <w:r>
        <w:br/>
        <w:t>- Administrator: Pietraru Alexandru Petruț</w:t>
      </w:r>
      <w:r>
        <w:br/>
        <w:t>- Forma juridică: PFA / SRL</w:t>
      </w:r>
      <w:r>
        <w:br/>
        <w:t>- Sediul social: Comuna Șușani, Județul Vâlcea</w:t>
      </w:r>
      <w:r>
        <w:br/>
        <w:t xml:space="preserve">- </w:t>
      </w:r>
      <w:r>
        <w:t>Cod CAEN: 1623 – Fabricarea altor produse din lemn</w:t>
      </w:r>
      <w:r>
        <w:br/>
        <w:t xml:space="preserve">- Data estimată a </w:t>
      </w:r>
      <w:proofErr w:type="spellStart"/>
      <w:r>
        <w:t>începerii</w:t>
      </w:r>
      <w:proofErr w:type="spellEnd"/>
      <w:r>
        <w:t xml:space="preserve"> </w:t>
      </w:r>
      <w:proofErr w:type="spellStart"/>
      <w:r>
        <w:t>activității</w:t>
      </w:r>
      <w:proofErr w:type="spellEnd"/>
      <w:r>
        <w:t>: IUNIE 2025</w:t>
      </w:r>
      <w:r>
        <w:br/>
      </w:r>
    </w:p>
    <w:p w:rsidR="00B31714" w:rsidRDefault="00AB66D2">
      <w:pPr>
        <w:pStyle w:val="Heading1"/>
      </w:pPr>
      <w:r>
        <w:t>2. Descrierea afacerii și a strategiei de implementare a planului de afaceri</w:t>
      </w:r>
    </w:p>
    <w:p w:rsidR="00B31714" w:rsidRDefault="00AB66D2">
      <w:r>
        <w:t>Atelierul de tâmplărie „LemnArt” va produce mobilier și articol</w:t>
      </w:r>
      <w:r>
        <w:t>e personalizate din lemn masiv: mese, scaune, comode, uși, ferestre și decorațiuni. Afacerea pune accent pe calitate, durabilitate și design tradițional-modern.</w:t>
      </w:r>
      <w:r>
        <w:br/>
      </w:r>
      <w:r>
        <w:br/>
        <w:t>Obiective:</w:t>
      </w:r>
      <w:r>
        <w:br/>
        <w:t>- Satisfacerea cererii locale și regionale de produse din lemn.</w:t>
      </w:r>
      <w:r>
        <w:br/>
        <w:t>- Promovarea produs</w:t>
      </w:r>
      <w:r>
        <w:t>elor lucrate manual.</w:t>
      </w:r>
      <w:r>
        <w:br/>
        <w:t>- Extinderea prin comenzi online și colaborări cu pensiuni/case tradiționale.</w:t>
      </w:r>
      <w:r>
        <w:br/>
      </w:r>
      <w:r>
        <w:br/>
        <w:t>Etapele implementării:</w:t>
      </w:r>
      <w:r>
        <w:br/>
        <w:t>- Amenajarea atelierului și dotarea cu echipamente moderne.</w:t>
      </w:r>
      <w:r>
        <w:br/>
        <w:t>- Achiziția materiei prime (lemn de esență tare: stejar, fag).</w:t>
      </w:r>
      <w:r>
        <w:br/>
        <w:t xml:space="preserve">- Crearea </w:t>
      </w:r>
      <w:r>
        <w:t>unui portofoliu de produse.</w:t>
      </w:r>
      <w:r>
        <w:br/>
        <w:t>- Promovare prin Facebook, târguri de profil și colaborări locale.</w:t>
      </w:r>
      <w:r>
        <w:br/>
      </w:r>
    </w:p>
    <w:p w:rsidR="00B31714" w:rsidRDefault="00AB66D2">
      <w:pPr>
        <w:pStyle w:val="Heading1"/>
      </w:pPr>
      <w:r>
        <w:t>3. Analiza SWOT a afacerii</w:t>
      </w:r>
    </w:p>
    <w:p w:rsidR="00B31714" w:rsidRDefault="00AB66D2">
      <w:r>
        <w:t>Puncte tari:</w:t>
      </w:r>
      <w:r>
        <w:br/>
        <w:t>- Experiență în lucru cu lemnul.</w:t>
      </w:r>
      <w:r>
        <w:br/>
        <w:t>- Produse personalizate, durabile, din lemn masiv.</w:t>
      </w:r>
      <w:r>
        <w:br/>
        <w:t>- Cerere crescută pentru mobilier tr</w:t>
      </w:r>
      <w:r>
        <w:t>adițional în pensiuni și case de vacanță.</w:t>
      </w:r>
      <w:r>
        <w:br/>
      </w:r>
      <w:r>
        <w:br/>
        <w:t>Puncte slabe:</w:t>
      </w:r>
      <w:r>
        <w:br/>
        <w:t>- Investiție inițială mare în echipamente.</w:t>
      </w:r>
      <w:r>
        <w:br/>
        <w:t>- Durată mai lungă de execuție a produselor personalizate.</w:t>
      </w:r>
      <w:r>
        <w:br/>
      </w:r>
      <w:r>
        <w:lastRenderedPageBreak/>
        <w:br/>
        <w:t>Oportunități:</w:t>
      </w:r>
      <w:r>
        <w:br/>
        <w:t>- Cerere pentru produse autentice românești.</w:t>
      </w:r>
      <w:r>
        <w:br/>
        <w:t>- Colaborări cu arhitecți sau designe</w:t>
      </w:r>
      <w:r>
        <w:t>ri de interior.</w:t>
      </w:r>
      <w:r>
        <w:br/>
        <w:t>- Finanțări pentru afaceri în mediul rural.</w:t>
      </w:r>
      <w:r>
        <w:br/>
      </w:r>
      <w:r>
        <w:br/>
        <w:t>Amenințări:</w:t>
      </w:r>
      <w:r>
        <w:br/>
        <w:t>- Fluctuația prețurilor la materia primă.</w:t>
      </w:r>
      <w:r>
        <w:br/>
        <w:t>- Concurența din partea producătorilor industriali.</w:t>
      </w:r>
      <w:r>
        <w:br/>
      </w:r>
    </w:p>
    <w:p w:rsidR="00B31714" w:rsidRDefault="00AB66D2">
      <w:pPr>
        <w:pStyle w:val="Heading1"/>
      </w:pPr>
      <w:r>
        <w:t>4. Structura organizatorică și politica de resurse umane</w:t>
      </w:r>
    </w:p>
    <w:p w:rsidR="00B31714" w:rsidRDefault="00AB66D2">
      <w:r>
        <w:t>Structură inițială:</w:t>
      </w:r>
      <w:r>
        <w:br/>
        <w:t>- Administr</w:t>
      </w:r>
      <w:r>
        <w:t>ator: Pietraru Alexandru Petruț</w:t>
      </w:r>
      <w:r>
        <w:br/>
        <w:t>- 1 tâmplar calificat (posibil colaborator)</w:t>
      </w:r>
      <w:r>
        <w:br/>
        <w:t>- 1 ucenic sau ajutor de atelier</w:t>
      </w:r>
      <w:r>
        <w:br/>
      </w:r>
      <w:r>
        <w:br/>
        <w:t>Politică HR:</w:t>
      </w:r>
      <w:r>
        <w:br/>
        <w:t>- Angajarea de personal din zonă.</w:t>
      </w:r>
      <w:r>
        <w:br/>
        <w:t>- Instruire continuă privind utilizarea sculelor moderne.</w:t>
      </w:r>
      <w:r>
        <w:br/>
        <w:t>- Colaborare cu tineri din liceele tehnol</w:t>
      </w:r>
      <w:r>
        <w:t>ogice (practică).</w:t>
      </w:r>
      <w:r>
        <w:br/>
      </w:r>
    </w:p>
    <w:p w:rsidR="00B31714" w:rsidRDefault="00AB66D2">
      <w:pPr>
        <w:pStyle w:val="Heading1"/>
      </w:pPr>
      <w:r>
        <w:t>5. Descrierea principalelor produse/servicii</w:t>
      </w:r>
    </w:p>
    <w:p w:rsidR="00B31714" w:rsidRDefault="00AB66D2">
      <w:r>
        <w:t>Produse oferite:</w:t>
      </w:r>
      <w:r>
        <w:br/>
        <w:t>- Mese, scaune, dulapuri, paturi din lemn masiv.</w:t>
      </w:r>
      <w:r>
        <w:br/>
        <w:t>- Uși și ferestre din lemn, personalizate.</w:t>
      </w:r>
      <w:r>
        <w:br/>
        <w:t>- Mobilier de grădină.</w:t>
      </w:r>
      <w:r>
        <w:br/>
        <w:t>- Sculpturi sau decorațiuni din lemn.</w:t>
      </w:r>
      <w:r>
        <w:br/>
        <w:t>- Recondiționare mobil</w:t>
      </w:r>
      <w:r>
        <w:t>ier vechi.</w:t>
      </w:r>
      <w:r>
        <w:br/>
      </w:r>
      <w:r>
        <w:br/>
        <w:t>Servicii:</w:t>
      </w:r>
      <w:r>
        <w:br/>
        <w:t>- Transport și montaj pentru comenzile locale.</w:t>
      </w:r>
      <w:r>
        <w:br/>
        <w:t>- Consultanță pentru amenajări rustice.</w:t>
      </w:r>
      <w:r>
        <w:br/>
      </w:r>
    </w:p>
    <w:p w:rsidR="00B31714" w:rsidRDefault="00AB66D2">
      <w:pPr>
        <w:pStyle w:val="Heading1"/>
      </w:pPr>
      <w:r>
        <w:t>6. Analiza pieței de desfacere și a concurenței</w:t>
      </w:r>
    </w:p>
    <w:p w:rsidR="00B31714" w:rsidRDefault="00AB66D2">
      <w:r>
        <w:t>Piața țintă:</w:t>
      </w:r>
      <w:r>
        <w:br/>
        <w:t>- Persoane fizice din zona Vâlcea și Oltenia.</w:t>
      </w:r>
      <w:r>
        <w:br/>
        <w:t>- Pensiuni, case tradiționale, restaura</w:t>
      </w:r>
      <w:r>
        <w:t>nte.</w:t>
      </w:r>
      <w:r>
        <w:br/>
      </w:r>
      <w:r>
        <w:lastRenderedPageBreak/>
        <w:t>- Comercianți de produse artizanale (online/offline).</w:t>
      </w:r>
      <w:r>
        <w:br/>
      </w:r>
      <w:r>
        <w:br/>
        <w:t>Concurență:</w:t>
      </w:r>
      <w:r>
        <w:br/>
        <w:t>- Tâmplari tradiționali (dar mulți retrași din activitate).</w:t>
      </w:r>
      <w:r>
        <w:br/>
        <w:t>- Mobilier de serie produs industrial.</w:t>
      </w:r>
      <w:r>
        <w:br/>
      </w:r>
      <w:r>
        <w:br/>
        <w:t>Avantaje competitive:</w:t>
      </w:r>
      <w:r>
        <w:br/>
        <w:t>- Calitate superioară, personalizare, lemn autentic.</w:t>
      </w:r>
      <w:r>
        <w:br/>
        <w:t>- Prețuri</w:t>
      </w:r>
      <w:r>
        <w:t xml:space="preserve"> competitive pentru produse lucrate manual.</w:t>
      </w:r>
      <w:r>
        <w:br/>
      </w:r>
    </w:p>
    <w:p w:rsidR="00B31714" w:rsidRDefault="00AB66D2">
      <w:pPr>
        <w:pStyle w:val="Heading1"/>
      </w:pPr>
      <w:r>
        <w:t>7. Bugetul planului de afaceri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B31714">
        <w:tc>
          <w:tcPr>
            <w:tcW w:w="4320" w:type="dxa"/>
          </w:tcPr>
          <w:p w:rsidR="00B31714" w:rsidRDefault="00AB66D2">
            <w:r>
              <w:t>Investiție</w:t>
            </w:r>
          </w:p>
        </w:tc>
        <w:tc>
          <w:tcPr>
            <w:tcW w:w="4320" w:type="dxa"/>
          </w:tcPr>
          <w:p w:rsidR="00B31714" w:rsidRDefault="00AB66D2">
            <w:r>
              <w:t>Cost estimativ (lei)</w:t>
            </w:r>
          </w:p>
        </w:tc>
      </w:tr>
      <w:tr w:rsidR="00B31714">
        <w:tc>
          <w:tcPr>
            <w:tcW w:w="4320" w:type="dxa"/>
          </w:tcPr>
          <w:p w:rsidR="00B31714" w:rsidRDefault="00AB66D2">
            <w:r>
              <w:t>Fierăstrău circular, rindele, freze</w:t>
            </w:r>
          </w:p>
        </w:tc>
        <w:tc>
          <w:tcPr>
            <w:tcW w:w="4320" w:type="dxa"/>
          </w:tcPr>
          <w:p w:rsidR="00B31714" w:rsidRDefault="00AB66D2">
            <w:r>
              <w:t>30.000</w:t>
            </w:r>
          </w:p>
        </w:tc>
      </w:tr>
      <w:tr w:rsidR="00B31714">
        <w:tc>
          <w:tcPr>
            <w:tcW w:w="4320" w:type="dxa"/>
          </w:tcPr>
          <w:p w:rsidR="00B31714" w:rsidRDefault="00AB66D2">
            <w:r>
              <w:t>Scule portabile electrice</w:t>
            </w:r>
          </w:p>
        </w:tc>
        <w:tc>
          <w:tcPr>
            <w:tcW w:w="4320" w:type="dxa"/>
          </w:tcPr>
          <w:p w:rsidR="00B31714" w:rsidRDefault="00AB66D2">
            <w:r>
              <w:t>10.000</w:t>
            </w:r>
          </w:p>
        </w:tc>
      </w:tr>
      <w:tr w:rsidR="00B31714">
        <w:tc>
          <w:tcPr>
            <w:tcW w:w="4320" w:type="dxa"/>
          </w:tcPr>
          <w:p w:rsidR="00B31714" w:rsidRDefault="00AB66D2">
            <w:r>
              <w:t>Materie primă (lemn, lacuri, adezivi)</w:t>
            </w:r>
          </w:p>
        </w:tc>
        <w:tc>
          <w:tcPr>
            <w:tcW w:w="4320" w:type="dxa"/>
          </w:tcPr>
          <w:p w:rsidR="00B31714" w:rsidRDefault="00AB66D2">
            <w:r>
              <w:t>15.000</w:t>
            </w:r>
          </w:p>
        </w:tc>
      </w:tr>
      <w:tr w:rsidR="00B31714">
        <w:tc>
          <w:tcPr>
            <w:tcW w:w="4320" w:type="dxa"/>
          </w:tcPr>
          <w:p w:rsidR="00B31714" w:rsidRDefault="00AB66D2">
            <w:r>
              <w:t>Amenajare atelier</w:t>
            </w:r>
          </w:p>
        </w:tc>
        <w:tc>
          <w:tcPr>
            <w:tcW w:w="4320" w:type="dxa"/>
          </w:tcPr>
          <w:p w:rsidR="00B31714" w:rsidRDefault="00AB66D2">
            <w:r>
              <w:t>10.000</w:t>
            </w:r>
          </w:p>
        </w:tc>
      </w:tr>
      <w:tr w:rsidR="00B31714">
        <w:tc>
          <w:tcPr>
            <w:tcW w:w="4320" w:type="dxa"/>
          </w:tcPr>
          <w:p w:rsidR="00B31714" w:rsidRDefault="00AB66D2">
            <w:r>
              <w:t>Transport (remorcă sau dubă second-hand)</w:t>
            </w:r>
          </w:p>
        </w:tc>
        <w:tc>
          <w:tcPr>
            <w:tcW w:w="4320" w:type="dxa"/>
          </w:tcPr>
          <w:p w:rsidR="00B31714" w:rsidRDefault="00AB66D2">
            <w:r>
              <w:t>15.000</w:t>
            </w:r>
          </w:p>
        </w:tc>
      </w:tr>
      <w:tr w:rsidR="00B31714">
        <w:tc>
          <w:tcPr>
            <w:tcW w:w="4320" w:type="dxa"/>
          </w:tcPr>
          <w:p w:rsidR="00B31714" w:rsidRDefault="00AB66D2">
            <w:r>
              <w:t>Promovare și branding</w:t>
            </w:r>
          </w:p>
        </w:tc>
        <w:tc>
          <w:tcPr>
            <w:tcW w:w="4320" w:type="dxa"/>
          </w:tcPr>
          <w:p w:rsidR="00B31714" w:rsidRDefault="00AB66D2">
            <w:r>
              <w:t>2.000</w:t>
            </w:r>
          </w:p>
        </w:tc>
      </w:tr>
      <w:tr w:rsidR="00B31714">
        <w:tc>
          <w:tcPr>
            <w:tcW w:w="4320" w:type="dxa"/>
          </w:tcPr>
          <w:p w:rsidR="00B31714" w:rsidRDefault="00AB66D2">
            <w:r>
              <w:t>Consumabile, echipamente protecție</w:t>
            </w:r>
          </w:p>
        </w:tc>
        <w:tc>
          <w:tcPr>
            <w:tcW w:w="4320" w:type="dxa"/>
          </w:tcPr>
          <w:p w:rsidR="00B31714" w:rsidRDefault="00AB66D2">
            <w:r>
              <w:t>3.000</w:t>
            </w:r>
          </w:p>
        </w:tc>
      </w:tr>
      <w:tr w:rsidR="00B31714">
        <w:tc>
          <w:tcPr>
            <w:tcW w:w="4320" w:type="dxa"/>
          </w:tcPr>
          <w:p w:rsidR="00B31714" w:rsidRDefault="00AB66D2">
            <w:r>
              <w:t>Total estimativ</w:t>
            </w:r>
          </w:p>
        </w:tc>
        <w:tc>
          <w:tcPr>
            <w:tcW w:w="4320" w:type="dxa"/>
          </w:tcPr>
          <w:p w:rsidR="00B31714" w:rsidRDefault="00AB66D2">
            <w:r>
              <w:t>85.000</w:t>
            </w:r>
          </w:p>
        </w:tc>
      </w:tr>
    </w:tbl>
    <w:p w:rsidR="00B31714" w:rsidRDefault="00AB66D2">
      <w:pPr>
        <w:pStyle w:val="Heading1"/>
      </w:pPr>
      <w:r>
        <w:t>8. Strategie de marketing local și promovare</w:t>
      </w:r>
    </w:p>
    <w:p w:rsidR="00B31714" w:rsidRDefault="00AB66D2">
      <w:r>
        <w:t>1. Prezență pe Facebook, Instagram – poze din atelier, test</w:t>
      </w:r>
      <w:r>
        <w:t>imoniale.</w:t>
      </w:r>
      <w:r>
        <w:br/>
        <w:t>2. Participare la târguri locale de produse tradiționale.</w:t>
      </w:r>
      <w:r>
        <w:br/>
        <w:t>3. Colaborare cu pensiuni și arhitecți.</w:t>
      </w:r>
      <w:r>
        <w:br/>
        <w:t>4. Sistem de recomandări: reducere pentru fiecare client adus.</w:t>
      </w:r>
      <w:r>
        <w:br/>
        <w:t>5. Realizarea unui catalog tipărit și digital.</w:t>
      </w:r>
      <w:r>
        <w:br/>
      </w:r>
    </w:p>
    <w:sectPr w:rsidR="00B3171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AB66D2"/>
    <w:rsid w:val="00B31714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921C5E-7AD0-4240-A3BD-A30FA3ED7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S2</cp:lastModifiedBy>
  <cp:revision>2</cp:revision>
  <dcterms:created xsi:type="dcterms:W3CDTF">2025-05-07T18:19:00Z</dcterms:created>
  <dcterms:modified xsi:type="dcterms:W3CDTF">2025-05-07T18:19:00Z</dcterms:modified>
</cp:coreProperties>
</file>